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520" w:lineRule="atLeast"/>
        <w:ind w:firstLine="640" w:firstLineChars="200"/>
        <w:textAlignment w:val="auto"/>
        <w:rPr>
          <w:rFonts w:hint="default" w:ascii="仿宋" w:hAnsi="仿宋" w:eastAsia="仿宋" w:cs="仿宋_GB2312"/>
          <w:sz w:val="32"/>
          <w:szCs w:val="32"/>
          <w:lang w:val="en-US" w:eastAsia="zh-CN"/>
        </w:rPr>
      </w:pPr>
      <w:r>
        <w:rPr>
          <w:rFonts w:hint="eastAsia" w:ascii="仿宋" w:hAnsi="仿宋" w:eastAsia="仿宋" w:cs="仿宋_GB2312"/>
          <w:sz w:val="32"/>
          <w:szCs w:val="32"/>
        </w:rPr>
        <w:t>附件：1、甘肃省建设监理协会</w:t>
      </w:r>
      <w:r>
        <w:rPr>
          <w:rFonts w:hint="eastAsia" w:ascii="仿宋" w:hAnsi="仿宋" w:eastAsia="仿宋" w:cs="仿宋_GB2312"/>
          <w:sz w:val="32"/>
          <w:szCs w:val="32"/>
          <w:lang w:val="en-US" w:eastAsia="zh-CN"/>
        </w:rPr>
        <w:t>会员系统操作手册</w:t>
      </w:r>
    </w:p>
    <w:p>
      <w:pPr>
        <w:keepNext w:val="0"/>
        <w:keepLines w:val="0"/>
        <w:pageBreakBefore w:val="0"/>
        <w:widowControl w:val="0"/>
        <w:kinsoku/>
        <w:wordWrap/>
        <w:overflowPunct/>
        <w:topLinePunct w:val="0"/>
        <w:autoSpaceDE/>
        <w:autoSpaceDN/>
        <w:bidi w:val="0"/>
        <w:adjustRightInd/>
        <w:snapToGrid w:val="0"/>
        <w:spacing w:line="520" w:lineRule="atLeast"/>
        <w:textAlignment w:val="auto"/>
        <w:rPr>
          <w:rFonts w:hint="eastAsia" w:ascii="仿宋" w:hAnsi="仿宋" w:eastAsia="仿宋" w:cs="仿宋_GB2312"/>
          <w:sz w:val="32"/>
          <w:szCs w:val="32"/>
        </w:rPr>
      </w:pPr>
      <w:r>
        <w:rPr>
          <w:rFonts w:hint="eastAsia" w:ascii="仿宋" w:hAnsi="仿宋" w:eastAsia="仿宋" w:cs="仿宋_GB2312"/>
          <w:sz w:val="32"/>
          <w:szCs w:val="32"/>
        </w:rPr>
        <w:t xml:space="preserve">          2、入会须知</w:t>
      </w:r>
    </w:p>
    <w:p>
      <w:pPr>
        <w:keepNext w:val="0"/>
        <w:keepLines w:val="0"/>
        <w:pageBreakBefore w:val="0"/>
        <w:widowControl w:val="0"/>
        <w:kinsoku/>
        <w:wordWrap/>
        <w:overflowPunct/>
        <w:topLinePunct w:val="0"/>
        <w:autoSpaceDE/>
        <w:autoSpaceDN/>
        <w:bidi w:val="0"/>
        <w:adjustRightInd/>
        <w:snapToGrid w:val="0"/>
        <w:spacing w:line="520" w:lineRule="atLeast"/>
        <w:textAlignment w:val="auto"/>
        <w:rPr>
          <w:rFonts w:hint="eastAsia" w:ascii="仿宋" w:hAnsi="仿宋" w:eastAsia="仿宋" w:cs="仿宋_GB2312"/>
          <w:sz w:val="32"/>
          <w:szCs w:val="32"/>
        </w:rPr>
      </w:pPr>
    </w:p>
    <w:p>
      <w:pPr>
        <w:widowControl/>
        <w:jc w:val="left"/>
        <w:rPr>
          <w:rFonts w:ascii="仿宋" w:hAnsi="仿宋" w:eastAsia="仿宋" w:cs="Arial"/>
          <w:snapToGrid w:val="0"/>
          <w:color w:val="000000"/>
          <w:kern w:val="0"/>
          <w:sz w:val="32"/>
          <w:szCs w:val="32"/>
          <w:shd w:val="clear" w:color="auto" w:fill="FFFFFF"/>
        </w:rPr>
      </w:pPr>
      <w:bookmarkStart w:id="13" w:name="_GoBack"/>
      <w:bookmarkEnd w:id="13"/>
      <w:r>
        <w:rPr>
          <w:rFonts w:hint="eastAsia" w:ascii="仿宋" w:hAnsi="仿宋" w:eastAsia="仿宋" w:cs="Arial"/>
          <w:snapToGrid w:val="0"/>
          <w:color w:val="000000"/>
          <w:kern w:val="0"/>
          <w:sz w:val="32"/>
          <w:szCs w:val="32"/>
          <w:shd w:val="clear" w:color="auto" w:fill="FFFFFF"/>
        </w:rPr>
        <w:t>附件1：</w:t>
      </w:r>
    </w:p>
    <w:p>
      <w:pPr>
        <w:keepNext w:val="0"/>
        <w:keepLines w:val="0"/>
        <w:pageBreakBefore w:val="0"/>
        <w:widowControl w:val="0"/>
        <w:kinsoku/>
        <w:wordWrap/>
        <w:overflowPunct/>
        <w:topLinePunct w:val="0"/>
        <w:autoSpaceDE/>
        <w:autoSpaceDN/>
        <w:bidi w:val="0"/>
        <w:adjustRightInd/>
        <w:snapToGrid w:val="0"/>
        <w:spacing w:line="800" w:lineRule="atLeast"/>
        <w:jc w:val="center"/>
        <w:textAlignment w:val="auto"/>
        <w:rPr>
          <w:rFonts w:hint="eastAsia" w:ascii="方正大标宋简体" w:hAnsi="方正大标宋简体" w:eastAsia="方正大标宋简体" w:cs="方正大标宋简体"/>
          <w:b w:val="0"/>
          <w:bCs w:val="0"/>
          <w:sz w:val="44"/>
          <w:szCs w:val="44"/>
          <w:lang w:val="en-US" w:eastAsia="zh-CN"/>
        </w:rPr>
      </w:pPr>
      <w:r>
        <w:rPr>
          <w:rFonts w:hint="eastAsia" w:ascii="方正大标宋简体" w:hAnsi="方正大标宋简体" w:eastAsia="方正大标宋简体" w:cs="方正大标宋简体"/>
          <w:b w:val="0"/>
          <w:bCs w:val="0"/>
          <w:sz w:val="44"/>
          <w:szCs w:val="44"/>
          <w:lang w:val="en-US" w:eastAsia="zh-CN"/>
        </w:rPr>
        <w:t>甘肃省建设监理协会</w:t>
      </w:r>
    </w:p>
    <w:p>
      <w:pPr>
        <w:keepNext w:val="0"/>
        <w:keepLines w:val="0"/>
        <w:pageBreakBefore w:val="0"/>
        <w:widowControl w:val="0"/>
        <w:kinsoku/>
        <w:wordWrap/>
        <w:overflowPunct/>
        <w:topLinePunct w:val="0"/>
        <w:autoSpaceDE/>
        <w:autoSpaceDN/>
        <w:bidi w:val="0"/>
        <w:adjustRightInd/>
        <w:snapToGrid w:val="0"/>
        <w:spacing w:line="800" w:lineRule="atLeast"/>
        <w:jc w:val="center"/>
        <w:textAlignment w:val="auto"/>
        <w:rPr>
          <w:rFonts w:hint="eastAsia" w:ascii="方正大标宋简体" w:hAnsi="方正大标宋简体" w:eastAsia="方正大标宋简体" w:cs="方正大标宋简体"/>
          <w:b w:val="0"/>
          <w:bCs w:val="0"/>
          <w:sz w:val="44"/>
          <w:szCs w:val="44"/>
          <w:lang w:val="en-US" w:eastAsia="zh-CN"/>
        </w:rPr>
      </w:pPr>
      <w:r>
        <w:rPr>
          <w:rFonts w:hint="eastAsia" w:ascii="方正大标宋简体" w:hAnsi="方正大标宋简体" w:eastAsia="方正大标宋简体" w:cs="方正大标宋简体"/>
          <w:b w:val="0"/>
          <w:bCs w:val="0"/>
          <w:sz w:val="44"/>
          <w:szCs w:val="44"/>
          <w:lang w:val="en-US" w:eastAsia="zh-CN"/>
        </w:rPr>
        <w:t>会员管理系统操作手册</w:t>
      </w:r>
    </w:p>
    <w:p>
      <w:pPr>
        <w:numPr>
          <w:ilvl w:val="0"/>
          <w:numId w:val="0"/>
        </w:numPr>
        <w:bidi w:val="0"/>
        <w:rPr>
          <w:rFonts w:hint="eastAsia" w:ascii="仿宋" w:hAnsi="仿宋" w:eastAsia="仿宋" w:cs="仿宋"/>
          <w:sz w:val="32"/>
          <w:szCs w:val="32"/>
          <w:lang w:val="en-US" w:eastAsia="zh-CN"/>
        </w:rPr>
      </w:pPr>
      <w:bookmarkStart w:id="0" w:name="_Toc16155"/>
      <w:bookmarkStart w:id="1" w:name="_Toc12977"/>
    </w:p>
    <w:p>
      <w:pPr>
        <w:keepNext w:val="0"/>
        <w:keepLines w:val="0"/>
        <w:pageBreakBefore w:val="0"/>
        <w:widowControl w:val="0"/>
        <w:numPr>
          <w:ilvl w:val="0"/>
          <w:numId w:val="0"/>
        </w:numPr>
        <w:kinsoku/>
        <w:wordWrap/>
        <w:overflowPunct/>
        <w:topLinePunct w:val="0"/>
        <w:autoSpaceDE/>
        <w:autoSpaceDN/>
        <w:bidi w:val="0"/>
        <w:adjustRightInd/>
        <w:snapToGrid w:val="0"/>
        <w:spacing w:line="700" w:lineRule="atLeas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一、系统概述</w:t>
      </w:r>
      <w:bookmarkEnd w:id="0"/>
      <w:bookmarkEnd w:id="1"/>
    </w:p>
    <w:p>
      <w:pPr>
        <w:keepNext w:val="0"/>
        <w:keepLines w:val="0"/>
        <w:pageBreakBefore w:val="0"/>
        <w:widowControl w:val="0"/>
        <w:numPr>
          <w:ilvl w:val="0"/>
          <w:numId w:val="0"/>
        </w:numPr>
        <w:kinsoku/>
        <w:wordWrap/>
        <w:overflowPunct/>
        <w:topLinePunct w:val="0"/>
        <w:autoSpaceDE/>
        <w:autoSpaceDN/>
        <w:bidi w:val="0"/>
        <w:adjustRightInd/>
        <w:snapToGrid w:val="0"/>
        <w:spacing w:line="7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甘肃省建设监理协会会员管理系统》是一套具有完整注册流、数据管理流的会员管理系统。该系统的建立极大的简化了个人会员的注册程序，同时方便企业对各自员工的信息的保存、查看以及向协会呈报会员信息的流程；在整个管理流闭环内，协助甘肃省建设监理协会的管理员对所有企业会员、个人会员的信息、参与培训的情况、缴费情况进行有效掌握和管理，同时会员管理系统为协会搭建了向企业会员及个人会员及时发布通知讯息的渠道。</w:t>
      </w:r>
      <w:bookmarkStart w:id="2" w:name="_Toc15482"/>
      <w:bookmarkStart w:id="3" w:name="_Toc28378"/>
    </w:p>
    <w:p>
      <w:pPr>
        <w:keepNext w:val="0"/>
        <w:keepLines w:val="0"/>
        <w:pageBreakBefore w:val="0"/>
        <w:widowControl w:val="0"/>
        <w:numPr>
          <w:ilvl w:val="0"/>
          <w:numId w:val="0"/>
        </w:numPr>
        <w:kinsoku/>
        <w:wordWrap/>
        <w:overflowPunct/>
        <w:topLinePunct w:val="0"/>
        <w:autoSpaceDE/>
        <w:autoSpaceDN/>
        <w:bidi w:val="0"/>
        <w:adjustRightInd/>
        <w:snapToGrid w:val="0"/>
        <w:spacing w:line="700" w:lineRule="atLeas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二、系统操作</w:t>
      </w:r>
      <w:bookmarkEnd w:id="2"/>
      <w:bookmarkEnd w:id="3"/>
      <w:bookmarkStart w:id="4" w:name="_Toc20012"/>
      <w:bookmarkStart w:id="5" w:name="_Toc15893"/>
    </w:p>
    <w:p>
      <w:pPr>
        <w:keepNext w:val="0"/>
        <w:keepLines w:val="0"/>
        <w:pageBreakBefore w:val="0"/>
        <w:widowControl w:val="0"/>
        <w:numPr>
          <w:ilvl w:val="0"/>
          <w:numId w:val="0"/>
        </w:numPr>
        <w:kinsoku/>
        <w:wordWrap/>
        <w:overflowPunct/>
        <w:topLinePunct w:val="0"/>
        <w:autoSpaceDE/>
        <w:autoSpaceDN/>
        <w:bidi w:val="0"/>
        <w:adjustRightInd/>
        <w:snapToGrid w:val="0"/>
        <w:spacing w:line="700" w:lineRule="atLeas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（一）个人会员</w:t>
      </w:r>
      <w:bookmarkEnd w:id="4"/>
      <w:bookmarkEnd w:id="5"/>
      <w:bookmarkStart w:id="6" w:name="_Toc7427"/>
      <w:bookmarkStart w:id="7" w:name="_Toc11978"/>
    </w:p>
    <w:p>
      <w:pPr>
        <w:keepNext w:val="0"/>
        <w:keepLines w:val="0"/>
        <w:pageBreakBefore w:val="0"/>
        <w:widowControl w:val="0"/>
        <w:numPr>
          <w:ilvl w:val="0"/>
          <w:numId w:val="0"/>
        </w:numPr>
        <w:kinsoku/>
        <w:wordWrap/>
        <w:overflowPunct/>
        <w:topLinePunct w:val="0"/>
        <w:autoSpaceDE/>
        <w:autoSpaceDN/>
        <w:bidi w:val="0"/>
        <w:adjustRightInd/>
        <w:snapToGrid w:val="0"/>
        <w:spacing w:line="700" w:lineRule="atLeast"/>
        <w:ind w:firstLine="64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１、个人注册</w:t>
      </w:r>
      <w:bookmarkEnd w:id="6"/>
      <w:bookmarkEnd w:id="7"/>
    </w:p>
    <w:p>
      <w:pPr>
        <w:keepNext w:val="0"/>
        <w:keepLines w:val="0"/>
        <w:pageBreakBefore w:val="0"/>
        <w:widowControl w:val="0"/>
        <w:numPr>
          <w:ilvl w:val="0"/>
          <w:numId w:val="0"/>
        </w:numPr>
        <w:kinsoku/>
        <w:wordWrap/>
        <w:overflowPunct/>
        <w:topLinePunct w:val="0"/>
        <w:autoSpaceDE/>
        <w:autoSpaceDN/>
        <w:bidi w:val="0"/>
        <w:adjustRightInd/>
        <w:snapToGrid w:val="0"/>
        <w:spacing w:line="700" w:lineRule="atLeast"/>
        <w:ind w:firstLine="64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（1）打开浏览器（谷歌、360极速模式等）后在地址栏输入“http://huiyuan.gsjsjlxh.cn/”点击【Enter回车键】进入系统登录页面。</w:t>
      </w:r>
    </w:p>
    <w:p>
      <w:pPr>
        <w:pStyle w:val="2"/>
        <w:spacing w:line="240" w:lineRule="auto"/>
        <w:rPr>
          <w:rFonts w:hint="eastAsia"/>
          <w:lang w:val="en-US" w:eastAsia="zh-CN"/>
        </w:rPr>
      </w:pPr>
    </w:p>
    <w:p>
      <w:pPr>
        <w:numPr>
          <w:ilvl w:val="0"/>
          <w:numId w:val="0"/>
        </w:numPr>
        <w:bidi w:val="0"/>
        <w:spacing w:line="240" w:lineRule="auto"/>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（2）进入登陆页后，如图：</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ascii="仿宋" w:hAnsi="仿宋" w:eastAsia="仿宋" w:cs="仿宋"/>
          <w:b w:val="0"/>
          <w:bCs w:val="0"/>
          <w:sz w:val="32"/>
          <w:szCs w:val="32"/>
          <w:lang w:val="en-US" w:eastAsia="zh-CN"/>
        </w:rPr>
      </w:pPr>
      <w:r>
        <w:rPr>
          <w:sz w:val="22"/>
          <w:szCs w:val="28"/>
        </w:rPr>
        <w:drawing>
          <wp:inline distT="0" distB="0" distL="114300" distR="114300">
            <wp:extent cx="5089525" cy="2413000"/>
            <wp:effectExtent l="0" t="0" r="158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089525" cy="2413000"/>
                    </a:xfrm>
                    <a:prstGeom prst="rect">
                      <a:avLst/>
                    </a:prstGeom>
                    <a:noFill/>
                    <a:ln>
                      <a:noFill/>
                    </a:ln>
                  </pic:spPr>
                </pic:pic>
              </a:graphicData>
            </a:graphic>
          </wp:inline>
        </w:drawing>
      </w:r>
    </w:p>
    <w:p>
      <w:pPr>
        <w:pStyle w:val="2"/>
        <w:numPr>
          <w:ilvl w:val="0"/>
          <w:numId w:val="0"/>
        </w:numPr>
        <w:tabs>
          <w:tab w:val="left" w:pos="6731"/>
        </w:tabs>
        <w:ind w:leftChars="0" w:firstLine="640" w:firstLineChars="200"/>
        <w:rPr>
          <w:rFonts w:hint="default" w:ascii="仿宋" w:hAnsi="仿宋" w:eastAsia="仿宋" w:cs="仿宋"/>
          <w:b w:val="0"/>
          <w:bCs w:val="0"/>
          <w:spacing w:val="0"/>
          <w:kern w:val="2"/>
          <w:sz w:val="32"/>
          <w:szCs w:val="32"/>
          <w:lang w:val="en-US" w:eastAsia="zh-CN" w:bidi="ar-SA"/>
        </w:rPr>
      </w:pPr>
      <w:r>
        <w:rPr>
          <w:rFonts w:hint="eastAsia" w:ascii="仿宋" w:hAnsi="仿宋" w:eastAsia="仿宋" w:cs="仿宋"/>
          <w:b w:val="0"/>
          <w:bCs w:val="0"/>
          <w:spacing w:val="0"/>
          <w:kern w:val="2"/>
          <w:sz w:val="32"/>
          <w:szCs w:val="32"/>
          <w:lang w:val="en-US" w:eastAsia="zh-CN" w:bidi="ar-SA"/>
        </w:rPr>
        <w:t>对话框右侧“个人会员注册”点击</w:t>
      </w:r>
      <w:r>
        <w:rPr>
          <w:rFonts w:hint="eastAsia" w:ascii="仿宋" w:hAnsi="仿宋" w:eastAsia="仿宋" w:cs="仿宋"/>
          <w:b w:val="0"/>
          <w:bCs w:val="0"/>
          <w:spacing w:val="0"/>
          <w:kern w:val="2"/>
          <w:sz w:val="32"/>
          <w:szCs w:val="32"/>
          <w:lang w:val="en-US" w:eastAsia="zh-CN" w:bidi="ar-SA"/>
        </w:rPr>
        <w:drawing>
          <wp:inline distT="0" distB="0" distL="114300" distR="114300">
            <wp:extent cx="1123950" cy="381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123950" cy="381000"/>
                    </a:xfrm>
                    <a:prstGeom prst="rect">
                      <a:avLst/>
                    </a:prstGeom>
                    <a:noFill/>
                    <a:ln>
                      <a:noFill/>
                    </a:ln>
                  </pic:spPr>
                </pic:pic>
              </a:graphicData>
            </a:graphic>
          </wp:inline>
        </w:drawing>
      </w:r>
      <w:r>
        <w:rPr>
          <w:rFonts w:hint="eastAsia" w:ascii="仿宋" w:hAnsi="仿宋" w:eastAsia="仿宋" w:cs="仿宋"/>
          <w:b w:val="0"/>
          <w:bCs w:val="0"/>
          <w:spacing w:val="0"/>
          <w:kern w:val="2"/>
          <w:sz w:val="32"/>
          <w:szCs w:val="32"/>
          <w:lang w:val="en-US" w:eastAsia="zh-CN" w:bidi="ar-SA"/>
        </w:rPr>
        <w:t>按键进入注册流程。</w:t>
      </w:r>
    </w:p>
    <w:p>
      <w:pPr>
        <w:keepNext w:val="0"/>
        <w:keepLines w:val="0"/>
        <w:pageBreakBefore w:val="0"/>
        <w:widowControl w:val="0"/>
        <w:numPr>
          <w:ilvl w:val="0"/>
          <w:numId w:val="0"/>
        </w:numPr>
        <w:kinsoku/>
        <w:wordWrap/>
        <w:overflowPunct/>
        <w:topLinePunct w:val="0"/>
        <w:autoSpaceDE/>
        <w:autoSpaceDN/>
        <w:bidi w:val="0"/>
        <w:adjustRightInd/>
        <w:snapToGrid/>
        <w:ind w:firstLine="660" w:firstLineChars="300"/>
        <w:jc w:val="left"/>
        <w:textAlignment w:val="auto"/>
        <w:rPr>
          <w:rFonts w:hint="eastAsia" w:ascii="仿宋" w:hAnsi="仿宋" w:eastAsia="仿宋" w:cs="仿宋"/>
          <w:b w:val="0"/>
          <w:bCs w:val="0"/>
          <w:sz w:val="32"/>
          <w:szCs w:val="32"/>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2"/>
          <w:szCs w:val="28"/>
        </w:rPr>
        <w:drawing>
          <wp:anchor distT="0" distB="0" distL="114300" distR="114300" simplePos="0" relativeHeight="251660288" behindDoc="0" locked="0" layoutInCell="1" allowOverlap="1">
            <wp:simplePos x="0" y="0"/>
            <wp:positionH relativeFrom="column">
              <wp:posOffset>-42545</wp:posOffset>
            </wp:positionH>
            <wp:positionV relativeFrom="paragraph">
              <wp:posOffset>939165</wp:posOffset>
            </wp:positionV>
            <wp:extent cx="5291455" cy="2502535"/>
            <wp:effectExtent l="0" t="0" r="4445" b="1206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91455" cy="2502535"/>
                    </a:xfrm>
                    <a:prstGeom prst="rect">
                      <a:avLst/>
                    </a:prstGeom>
                    <a:noFill/>
                    <a:ln>
                      <a:noFill/>
                    </a:ln>
                  </pic:spPr>
                </pic:pic>
              </a:graphicData>
            </a:graphic>
          </wp:anchor>
        </w:drawing>
      </w:r>
      <w:r>
        <w:rPr>
          <w:rFonts w:hint="eastAsia" w:ascii="仿宋" w:hAnsi="仿宋" w:eastAsia="仿宋" w:cs="仿宋"/>
          <w:b w:val="0"/>
          <w:bCs w:val="0"/>
          <w:sz w:val="32"/>
          <w:szCs w:val="32"/>
          <w:lang w:val="en-US" w:eastAsia="zh-CN"/>
        </w:rPr>
        <w:t>（3）按要求填写注册内容：账号为本人身份证号码，密码自拟。</w:t>
      </w:r>
    </w:p>
    <w:p>
      <w:pPr>
        <w:keepNext w:val="0"/>
        <w:keepLines w:val="0"/>
        <w:pageBreakBefore w:val="0"/>
        <w:widowControl w:val="0"/>
        <w:numPr>
          <w:ilvl w:val="0"/>
          <w:numId w:val="0"/>
        </w:numPr>
        <w:kinsoku/>
        <w:wordWrap/>
        <w:overflowPunct/>
        <w:topLinePunct w:val="0"/>
        <w:autoSpaceDE/>
        <w:autoSpaceDN/>
        <w:bidi w:val="0"/>
        <w:adjustRightInd/>
        <w:snapToGrid/>
        <w:ind w:leftChars="0" w:firstLine="960" w:firstLineChars="300"/>
        <w:jc w:val="left"/>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（4）填写详细信息：按要求填写详细信息。</w:t>
      </w:r>
    </w:p>
    <w:p>
      <w:pPr>
        <w:pStyle w:val="2"/>
        <w:keepNext w:val="0"/>
        <w:keepLines w:val="0"/>
        <w:pageBreakBefore w:val="0"/>
        <w:widowControl w:val="0"/>
        <w:kinsoku/>
        <w:wordWrap/>
        <w:overflowPunct/>
        <w:topLinePunct w:val="0"/>
        <w:autoSpaceDE/>
        <w:autoSpaceDN/>
        <w:bidi w:val="0"/>
        <w:adjustRightInd/>
        <w:snapToGrid/>
        <w:ind w:left="0" w:leftChars="0" w:firstLine="603"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color w:val="FF0000"/>
          <w:sz w:val="32"/>
          <w:szCs w:val="24"/>
        </w:rPr>
        <w:drawing>
          <wp:anchor distT="0" distB="0" distL="114300" distR="114300" simplePos="0" relativeHeight="251659264" behindDoc="0" locked="0" layoutInCell="1" allowOverlap="1">
            <wp:simplePos x="0" y="0"/>
            <wp:positionH relativeFrom="column">
              <wp:posOffset>99695</wp:posOffset>
            </wp:positionH>
            <wp:positionV relativeFrom="paragraph">
              <wp:posOffset>41275</wp:posOffset>
            </wp:positionV>
            <wp:extent cx="5126990" cy="6028055"/>
            <wp:effectExtent l="0" t="0" r="16510" b="1079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126990" cy="6028055"/>
                    </a:xfrm>
                    <a:prstGeom prst="rect">
                      <a:avLst/>
                    </a:prstGeom>
                    <a:noFill/>
                    <a:ln>
                      <a:noFill/>
                    </a:ln>
                  </pic:spPr>
                </pic:pic>
              </a:graphicData>
            </a:graphic>
          </wp:anchor>
        </w:drawing>
      </w:r>
      <w:r>
        <w:rPr>
          <w:rFonts w:hint="eastAsia" w:ascii="仿宋" w:hAnsi="仿宋" w:eastAsia="仿宋" w:cs="仿宋"/>
          <w:b/>
          <w:bCs/>
          <w:color w:val="FF0000"/>
          <w:sz w:val="32"/>
          <w:szCs w:val="24"/>
          <w:lang w:val="en-US" w:eastAsia="zh-CN"/>
        </w:rPr>
        <w:t>注：</w:t>
      </w:r>
      <w:r>
        <w:rPr>
          <w:rFonts w:hint="eastAsia" w:ascii="仿宋" w:hAnsi="仿宋" w:eastAsia="仿宋" w:cs="仿宋"/>
          <w:b/>
          <w:bCs/>
          <w:sz w:val="28"/>
          <w:szCs w:val="28"/>
          <w:lang w:val="en-US" w:eastAsia="zh-CN"/>
        </w:rPr>
        <w:t>带有“</w:t>
      </w:r>
      <w:r>
        <w:rPr>
          <w:rFonts w:hint="eastAsia" w:ascii="仿宋" w:hAnsi="仿宋" w:eastAsia="仿宋" w:cs="仿宋"/>
          <w:b/>
          <w:bCs/>
          <w:color w:val="FF0000"/>
          <w:sz w:val="28"/>
          <w:szCs w:val="28"/>
          <w:lang w:val="en-US" w:eastAsia="zh-CN"/>
        </w:rPr>
        <w:t xml:space="preserve"> * </w:t>
      </w:r>
      <w:r>
        <w:rPr>
          <w:rFonts w:hint="eastAsia" w:ascii="仿宋" w:hAnsi="仿宋" w:eastAsia="仿宋" w:cs="仿宋"/>
          <w:b/>
          <w:bCs/>
          <w:sz w:val="28"/>
          <w:szCs w:val="28"/>
          <w:lang w:val="en-US" w:eastAsia="zh-CN"/>
        </w:rPr>
        <w:t>”的内容为必填内容，请注册者谨慎填写</w:t>
      </w:r>
    </w:p>
    <w:p>
      <w:pPr>
        <w:pStyle w:val="2"/>
        <w:keepNext w:val="0"/>
        <w:keepLines w:val="0"/>
        <w:pageBreakBefore w:val="0"/>
        <w:widowControl w:val="0"/>
        <w:kinsoku/>
        <w:wordWrap/>
        <w:overflowPunct/>
        <w:topLinePunct w:val="0"/>
        <w:autoSpaceDE/>
        <w:autoSpaceDN/>
        <w:bidi w:val="0"/>
        <w:adjustRightInd/>
        <w:snapToGrid/>
        <w:ind w:left="0" w:leftChars="0" w:firstLine="603" w:firstLineChars="200"/>
        <w:textAlignment w:val="auto"/>
        <w:rPr>
          <w:rFonts w:hint="eastAsia" w:ascii="仿宋" w:hAnsi="仿宋" w:eastAsia="仿宋" w:cs="仿宋"/>
          <w:b/>
          <w:bCs/>
          <w:color w:val="000000" w:themeColor="text1"/>
          <w:sz w:val="32"/>
          <w:szCs w:val="24"/>
          <w:lang w:val="en-US" w:eastAsia="zh-CN"/>
          <w14:textFill>
            <w14:solidFill>
              <w14:schemeClr w14:val="tx1"/>
            </w14:solidFill>
          </w14:textFill>
        </w:rPr>
      </w:pPr>
      <w:r>
        <w:rPr>
          <w:rFonts w:hint="eastAsia" w:ascii="仿宋" w:hAnsi="仿宋" w:eastAsia="仿宋" w:cs="仿宋"/>
          <w:b/>
          <w:bCs/>
          <w:color w:val="000000" w:themeColor="text1"/>
          <w:sz w:val="32"/>
          <w:szCs w:val="24"/>
          <w:lang w:val="en-US" w:eastAsia="zh-CN"/>
          <w14:textFill>
            <w14:solidFill>
              <w14:schemeClr w14:val="tx1"/>
            </w14:solidFill>
          </w14:textFill>
        </w:rPr>
        <w:t xml:space="preserve">通讯地址填写：当前就职单位地址  </w:t>
      </w:r>
    </w:p>
    <w:p>
      <w:pPr>
        <w:pStyle w:val="2"/>
        <w:keepNext w:val="0"/>
        <w:keepLines w:val="0"/>
        <w:pageBreakBefore w:val="0"/>
        <w:widowControl w:val="0"/>
        <w:kinsoku/>
        <w:wordWrap/>
        <w:overflowPunct/>
        <w:topLinePunct w:val="0"/>
        <w:autoSpaceDE/>
        <w:autoSpaceDN/>
        <w:bidi w:val="0"/>
        <w:adjustRightInd/>
        <w:snapToGrid/>
        <w:ind w:left="0" w:leftChars="0" w:firstLine="603" w:firstLineChars="200"/>
        <w:textAlignment w:val="auto"/>
        <w:rPr>
          <w:rFonts w:hint="eastAsia" w:ascii="仿宋" w:hAnsi="仿宋" w:eastAsia="仿宋" w:cs="仿宋"/>
          <w:b/>
          <w:bCs/>
          <w:color w:val="000000" w:themeColor="text1"/>
          <w:sz w:val="32"/>
          <w:szCs w:val="24"/>
          <w:lang w:val="en-US" w:eastAsia="zh-CN"/>
          <w14:textFill>
            <w14:solidFill>
              <w14:schemeClr w14:val="tx1"/>
            </w14:solidFill>
          </w14:textFill>
        </w:rPr>
      </w:pPr>
      <w:r>
        <w:rPr>
          <w:rFonts w:hint="eastAsia" w:ascii="仿宋" w:hAnsi="仿宋" w:eastAsia="仿宋" w:cs="仿宋"/>
          <w:b/>
          <w:bCs/>
          <w:color w:val="000000" w:themeColor="text1"/>
          <w:sz w:val="32"/>
          <w:szCs w:val="24"/>
          <w:lang w:val="en-US" w:eastAsia="zh-CN"/>
          <w14:textFill>
            <w14:solidFill>
              <w14:schemeClr w14:val="tx1"/>
            </w14:solidFill>
          </w14:textFill>
        </w:rPr>
        <w:t>QQ号填写：个人QQ号</w:t>
      </w:r>
    </w:p>
    <w:p>
      <w:pPr>
        <w:spacing w:line="480" w:lineRule="auto"/>
        <w:ind w:firstLine="562" w:firstLineChars="200"/>
        <w:rPr>
          <w:rFonts w:hint="eastAsia" w:ascii="仿宋" w:hAnsi="仿宋" w:eastAsia="仿宋" w:cs="仿宋"/>
          <w:b/>
          <w:bCs/>
          <w:sz w:val="28"/>
          <w:szCs w:val="28"/>
          <w:u w:val="single"/>
          <w:lang w:val="en-US" w:eastAsia="zh-CN"/>
        </w:rPr>
      </w:pPr>
      <w:r>
        <w:rPr>
          <w:rFonts w:hint="eastAsia" w:ascii="仿宋" w:hAnsi="仿宋" w:eastAsia="仿宋" w:cs="仿宋"/>
          <w:b/>
          <w:bCs/>
          <w:sz w:val="28"/>
          <w:szCs w:val="28"/>
          <w:lang w:val="en-US" w:eastAsia="zh-CN"/>
        </w:rPr>
        <w:t>联系电话填写：</w:t>
      </w:r>
      <w:r>
        <w:rPr>
          <w:rFonts w:hint="eastAsia" w:ascii="仿宋" w:hAnsi="仿宋" w:eastAsia="仿宋" w:cs="仿宋"/>
          <w:b/>
          <w:bCs/>
          <w:color w:val="FF0000"/>
          <w:sz w:val="28"/>
          <w:szCs w:val="28"/>
          <w:u w:val="none"/>
          <w:lang w:val="en-US" w:eastAsia="zh-CN"/>
        </w:rPr>
        <w:t>个人手机号</w:t>
      </w:r>
    </w:p>
    <w:p>
      <w:pPr>
        <w:spacing w:line="480" w:lineRule="auto"/>
        <w:ind w:firstLine="562" w:firstLineChars="200"/>
        <w:rPr>
          <w:rFonts w:hint="eastAsia" w:ascii="仿宋" w:hAnsi="仿宋" w:eastAsia="仿宋" w:cs="仿宋"/>
          <w:b/>
          <w:bCs/>
          <w:color w:val="FF0000"/>
          <w:sz w:val="28"/>
          <w:szCs w:val="28"/>
          <w:lang w:val="en-US" w:eastAsia="zh-CN"/>
        </w:rPr>
      </w:pPr>
      <w:r>
        <w:rPr>
          <w:rFonts w:hint="eastAsia" w:ascii="仿宋" w:hAnsi="仿宋" w:eastAsia="仿宋" w:cs="仿宋"/>
          <w:b/>
          <w:bCs/>
          <w:sz w:val="28"/>
          <w:szCs w:val="28"/>
          <w:lang w:val="en-US" w:eastAsia="zh-CN"/>
        </w:rPr>
        <w:t>证件照上传：</w:t>
      </w:r>
      <w:r>
        <w:rPr>
          <w:rFonts w:hint="eastAsia" w:ascii="仿宋" w:hAnsi="仿宋" w:eastAsia="仿宋" w:cs="仿宋"/>
          <w:b/>
          <w:bCs/>
          <w:color w:val="FF0000"/>
          <w:sz w:val="28"/>
          <w:szCs w:val="28"/>
          <w:lang w:val="en-US" w:eastAsia="zh-CN"/>
        </w:rPr>
        <w:t>1寸色彩清晰彩色白底免冠电子jpg格式证件照；上传图片大小每张不得超过150kb</w:t>
      </w:r>
    </w:p>
    <w:p>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jc w:val="left"/>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（5）点击“下一步”完成注册！</w:t>
      </w:r>
    </w:p>
    <w:p>
      <w:pPr>
        <w:ind w:firstLine="843" w:firstLineChars="300"/>
        <w:rPr>
          <w:rFonts w:hint="eastAsia" w:ascii="仿宋" w:hAnsi="仿宋" w:eastAsia="仿宋" w:cs="仿宋"/>
          <w:b/>
          <w:bCs/>
          <w:sz w:val="28"/>
          <w:szCs w:val="36"/>
          <w:u w:val="single"/>
          <w:lang w:val="en-US" w:eastAsia="zh-CN"/>
        </w:rPr>
      </w:pPr>
      <w:r>
        <w:rPr>
          <w:rFonts w:hint="eastAsia" w:ascii="仿宋" w:hAnsi="仿宋" w:eastAsia="仿宋" w:cs="仿宋"/>
          <w:b/>
          <w:bCs/>
          <w:color w:val="FF0000"/>
          <w:sz w:val="28"/>
          <w:szCs w:val="36"/>
          <w:lang w:val="en-US" w:eastAsia="zh-CN"/>
        </w:rPr>
        <w:t>注：</w:t>
      </w:r>
      <w:r>
        <w:rPr>
          <w:rFonts w:hint="eastAsia" w:ascii="仿宋" w:hAnsi="仿宋" w:eastAsia="仿宋" w:cs="仿宋"/>
          <w:b/>
          <w:bCs/>
          <w:sz w:val="28"/>
          <w:szCs w:val="36"/>
          <w:u w:val="single"/>
          <w:lang w:val="en-US" w:eastAsia="zh-CN"/>
        </w:rPr>
        <w:t>个人完成注册后，请及时联系</w:t>
      </w:r>
      <w:r>
        <w:rPr>
          <w:rFonts w:hint="eastAsia" w:ascii="仿宋" w:hAnsi="仿宋" w:eastAsia="仿宋" w:cs="仿宋"/>
          <w:b/>
          <w:bCs/>
          <w:color w:val="FF0000"/>
          <w:sz w:val="28"/>
          <w:szCs w:val="36"/>
          <w:u w:val="single"/>
          <w:lang w:val="en-US" w:eastAsia="zh-CN"/>
        </w:rPr>
        <w:t>本单位的系统管理人员</w:t>
      </w:r>
      <w:r>
        <w:rPr>
          <w:rFonts w:hint="eastAsia" w:ascii="仿宋" w:hAnsi="仿宋" w:eastAsia="仿宋" w:cs="仿宋"/>
          <w:b/>
          <w:bCs/>
          <w:sz w:val="28"/>
          <w:szCs w:val="36"/>
          <w:u w:val="single"/>
          <w:lang w:val="en-US" w:eastAsia="zh-CN"/>
        </w:rPr>
        <w:t>对本人注册的信息进行审核，只有审核过后，个人才可以正常登录使用会员系统。</w:t>
      </w:r>
      <w:bookmarkStart w:id="8" w:name="_Toc5132"/>
      <w:bookmarkStart w:id="9" w:name="_Toc12683"/>
    </w:p>
    <w:p>
      <w:pPr>
        <w:ind w:firstLine="843" w:firstLineChars="300"/>
        <w:rPr>
          <w:rFonts w:hint="default" w:ascii="仿宋" w:hAnsi="仿宋" w:eastAsia="仿宋" w:cs="仿宋"/>
          <w:b/>
          <w:sz w:val="32"/>
          <w:szCs w:val="24"/>
          <w:lang w:val="en-US" w:eastAsia="zh-CN"/>
        </w:rPr>
      </w:pPr>
      <w:r>
        <w:rPr>
          <w:rFonts w:hint="eastAsia" w:ascii="仿宋" w:hAnsi="仿宋" w:eastAsia="仿宋" w:cs="仿宋"/>
          <w:b/>
          <w:bCs/>
          <w:sz w:val="28"/>
          <w:szCs w:val="36"/>
          <w:u w:val="none"/>
          <w:lang w:val="en-US" w:eastAsia="zh-CN"/>
        </w:rPr>
        <w:t>2、</w:t>
      </w:r>
      <w:r>
        <w:rPr>
          <w:rFonts w:hint="eastAsia" w:ascii="仿宋" w:hAnsi="仿宋" w:eastAsia="仿宋" w:cs="仿宋"/>
          <w:b/>
          <w:sz w:val="32"/>
          <w:szCs w:val="24"/>
          <w:lang w:val="en-US" w:eastAsia="zh-CN"/>
        </w:rPr>
        <w:t>个人登录</w:t>
      </w:r>
      <w:bookmarkEnd w:id="8"/>
      <w:bookmarkEnd w:id="9"/>
    </w:p>
    <w:p>
      <w:pPr>
        <w:rPr>
          <w:rFonts w:hint="eastAsia" w:eastAsia="宋体"/>
          <w:sz w:val="22"/>
          <w:szCs w:val="28"/>
          <w:lang w:val="en-US" w:eastAsia="zh-CN"/>
        </w:rPr>
      </w:pPr>
      <w:r>
        <w:rPr>
          <w:sz w:val="22"/>
          <w:szCs w:val="28"/>
        </w:rPr>
        <w:drawing>
          <wp:anchor distT="0" distB="0" distL="114300" distR="114300" simplePos="0" relativeHeight="251662336" behindDoc="0" locked="0" layoutInCell="1" allowOverlap="1">
            <wp:simplePos x="0" y="0"/>
            <wp:positionH relativeFrom="column">
              <wp:posOffset>371475</wp:posOffset>
            </wp:positionH>
            <wp:positionV relativeFrom="paragraph">
              <wp:posOffset>146685</wp:posOffset>
            </wp:positionV>
            <wp:extent cx="4432300" cy="2096135"/>
            <wp:effectExtent l="0" t="0" r="6350" b="1841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432300" cy="2096135"/>
                    </a:xfrm>
                    <a:prstGeom prst="rect">
                      <a:avLst/>
                    </a:prstGeom>
                    <a:noFill/>
                    <a:ln>
                      <a:noFill/>
                    </a:ln>
                  </pic:spPr>
                </pic:pic>
              </a:graphicData>
            </a:graphic>
          </wp:anchor>
        </w:drawing>
      </w:r>
      <w:r>
        <w:rPr>
          <w:rFonts w:hint="eastAsia" w:eastAsia="宋体"/>
          <w:sz w:val="22"/>
          <w:szCs w:val="28"/>
          <w:lang w:val="en-US" w:eastAsia="zh-CN"/>
        </w:rPr>
        <w:t xml:space="preserve">  </w:t>
      </w:r>
    </w:p>
    <w:p>
      <w:pPr>
        <w:rPr>
          <w:rFonts w:hint="eastAsia" w:eastAsia="宋体"/>
          <w:sz w:val="22"/>
          <w:szCs w:val="28"/>
          <w:lang w:val="en-US" w:eastAsia="zh-CN"/>
        </w:rPr>
      </w:pPr>
    </w:p>
    <w:p>
      <w:pPr>
        <w:rPr>
          <w:rFonts w:hint="eastAsia" w:eastAsia="宋体"/>
          <w:sz w:val="22"/>
          <w:szCs w:val="28"/>
          <w:lang w:val="en-US" w:eastAsia="zh-CN"/>
        </w:rPr>
      </w:pPr>
    </w:p>
    <w:p>
      <w:pPr>
        <w:rPr>
          <w:rFonts w:hint="eastAsia" w:eastAsia="宋体"/>
          <w:sz w:val="22"/>
          <w:szCs w:val="28"/>
          <w:lang w:val="en-US" w:eastAsia="zh-CN"/>
        </w:rPr>
      </w:pPr>
    </w:p>
    <w:p>
      <w:pPr>
        <w:rPr>
          <w:rFonts w:hint="eastAsia" w:eastAsia="宋体"/>
          <w:sz w:val="22"/>
          <w:szCs w:val="28"/>
          <w:lang w:val="en-US" w:eastAsia="zh-CN"/>
        </w:rPr>
      </w:pPr>
    </w:p>
    <w:p>
      <w:pPr>
        <w:rPr>
          <w:rFonts w:hint="eastAsia" w:eastAsia="宋体"/>
          <w:sz w:val="22"/>
          <w:szCs w:val="28"/>
          <w:lang w:val="en-US" w:eastAsia="zh-CN"/>
        </w:rPr>
      </w:pPr>
    </w:p>
    <w:p>
      <w:pPr>
        <w:rPr>
          <w:rFonts w:hint="eastAsia" w:eastAsia="宋体"/>
          <w:sz w:val="22"/>
          <w:szCs w:val="28"/>
          <w:lang w:val="en-US" w:eastAsia="zh-CN"/>
        </w:rPr>
      </w:pPr>
    </w:p>
    <w:p>
      <w:pPr>
        <w:rPr>
          <w:rFonts w:hint="eastAsia" w:eastAsia="宋体"/>
          <w:sz w:val="22"/>
          <w:szCs w:val="28"/>
          <w:lang w:val="en-US" w:eastAsia="zh-CN"/>
        </w:rPr>
      </w:pPr>
    </w:p>
    <w:p>
      <w:pPr>
        <w:rPr>
          <w:rFonts w:hint="eastAsia" w:eastAsia="宋体"/>
          <w:sz w:val="22"/>
          <w:szCs w:val="28"/>
          <w:lang w:val="en-US" w:eastAsia="zh-CN"/>
        </w:rPr>
      </w:pPr>
    </w:p>
    <w:p>
      <w:pPr>
        <w:rPr>
          <w:rFonts w:hint="eastAsia" w:eastAsia="宋体"/>
          <w:sz w:val="22"/>
          <w:szCs w:val="28"/>
          <w:lang w:val="en-US" w:eastAsia="zh-CN"/>
        </w:rPr>
      </w:pPr>
    </w:p>
    <w:p>
      <w:pPr>
        <w:rPr>
          <w:rFonts w:hint="eastAsia" w:ascii="仿宋" w:hAnsi="仿宋" w:eastAsia="仿宋" w:cs="仿宋"/>
          <w:b w:val="0"/>
          <w:bCs w:val="0"/>
          <w:sz w:val="32"/>
          <w:szCs w:val="32"/>
          <w:lang w:val="en-US" w:eastAsia="zh-CN"/>
        </w:rPr>
      </w:pPr>
    </w:p>
    <w:p>
      <w:pPr>
        <w:ind w:firstLine="640" w:firstLineChars="200"/>
        <w:rPr>
          <w:sz w:val="22"/>
          <w:szCs w:val="28"/>
        </w:rPr>
      </w:pPr>
      <w:r>
        <w:rPr>
          <w:rFonts w:hint="eastAsia" w:ascii="仿宋" w:hAnsi="仿宋" w:eastAsia="仿宋" w:cs="仿宋"/>
          <w:b w:val="0"/>
          <w:bCs w:val="0"/>
          <w:sz w:val="32"/>
          <w:szCs w:val="32"/>
          <w:lang w:val="en-US" w:eastAsia="zh-CN"/>
        </w:rPr>
        <w:t>（1）选择“个人登录”，填写账号（身份证号）和密码，验证码；点击登录。</w:t>
      </w:r>
    </w:p>
    <w:p>
      <w:pPr>
        <w:keepNext w:val="0"/>
        <w:keepLines w:val="0"/>
        <w:pageBreakBefore w:val="0"/>
        <w:widowControl w:val="0"/>
        <w:numPr>
          <w:ilvl w:val="0"/>
          <w:numId w:val="0"/>
        </w:numPr>
        <w:kinsoku/>
        <w:wordWrap/>
        <w:overflowPunct/>
        <w:topLinePunct w:val="0"/>
        <w:autoSpaceDE/>
        <w:autoSpaceDN/>
        <w:bidi w:val="0"/>
        <w:adjustRightInd/>
        <w:snapToGrid/>
        <w:ind w:left="657" w:leftChars="208" w:hanging="220" w:hangingChars="100"/>
        <w:jc w:val="left"/>
        <w:textAlignment w:val="auto"/>
        <w:rPr>
          <w:sz w:val="22"/>
          <w:szCs w:val="28"/>
        </w:rPr>
      </w:pPr>
      <w:r>
        <w:rPr>
          <w:sz w:val="22"/>
          <w:szCs w:val="28"/>
        </w:rPr>
        <w:drawing>
          <wp:anchor distT="0" distB="0" distL="114300" distR="114300" simplePos="0" relativeHeight="251663360" behindDoc="0" locked="0" layoutInCell="1" allowOverlap="1">
            <wp:simplePos x="0" y="0"/>
            <wp:positionH relativeFrom="column">
              <wp:posOffset>277495</wp:posOffset>
            </wp:positionH>
            <wp:positionV relativeFrom="paragraph">
              <wp:posOffset>76200</wp:posOffset>
            </wp:positionV>
            <wp:extent cx="4717415" cy="838200"/>
            <wp:effectExtent l="0" t="0" r="6985"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4717415" cy="8382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firstLine="880" w:firstLineChars="400"/>
        <w:jc w:val="left"/>
        <w:textAlignment w:val="auto"/>
        <w:rPr>
          <w:rFonts w:hint="default"/>
          <w:sz w:val="22"/>
          <w:szCs w:val="28"/>
          <w:lang w:val="en-US"/>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2"/>
          <w:szCs w:val="28"/>
        </w:rPr>
        <w:drawing>
          <wp:anchor distT="0" distB="0" distL="114300" distR="114300" simplePos="0" relativeHeight="251661312" behindDoc="0" locked="0" layoutInCell="1" allowOverlap="1">
            <wp:simplePos x="0" y="0"/>
            <wp:positionH relativeFrom="column">
              <wp:posOffset>165735</wp:posOffset>
            </wp:positionH>
            <wp:positionV relativeFrom="paragraph">
              <wp:posOffset>570230</wp:posOffset>
            </wp:positionV>
            <wp:extent cx="4776470" cy="2271395"/>
            <wp:effectExtent l="0" t="0" r="5080" b="1460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4776470" cy="2271395"/>
                    </a:xfrm>
                    <a:prstGeom prst="rect">
                      <a:avLst/>
                    </a:prstGeom>
                    <a:noFill/>
                    <a:ln>
                      <a:noFill/>
                    </a:ln>
                  </pic:spPr>
                </pic:pic>
              </a:graphicData>
            </a:graphic>
          </wp:anchor>
        </w:drawing>
      </w:r>
      <w:r>
        <w:rPr>
          <w:rFonts w:hint="eastAsia" w:ascii="仿宋" w:hAnsi="仿宋" w:eastAsia="仿宋" w:cs="仿宋"/>
          <w:b w:val="0"/>
          <w:bCs w:val="0"/>
          <w:sz w:val="32"/>
          <w:szCs w:val="32"/>
          <w:lang w:val="en-US" w:eastAsia="zh-CN"/>
        </w:rPr>
        <w:t>（2）登录成功，进入“我的信息”显示个人注册信息。</w:t>
      </w:r>
    </w:p>
    <w:p>
      <w:pPr>
        <w:rPr>
          <w:sz w:val="22"/>
          <w:szCs w:val="28"/>
        </w:rPr>
      </w:pPr>
      <w:r>
        <w:rPr>
          <w:sz w:val="22"/>
          <w:szCs w:val="28"/>
        </w:rPr>
        <w:drawing>
          <wp:inline distT="0" distB="0" distL="114300" distR="114300">
            <wp:extent cx="5305425" cy="4020185"/>
            <wp:effectExtent l="0" t="0" r="9525"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305425" cy="40201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atLeast"/>
        <w:ind w:leftChars="0"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注：个人完成注册后，所有信息不可修改，如需修改其他信息，请联系协会系统管理员进行调整。</w:t>
      </w:r>
    </w:p>
    <w:p>
      <w:pPr>
        <w:keepNext w:val="0"/>
        <w:keepLines w:val="0"/>
        <w:pageBreakBefore w:val="0"/>
        <w:widowControl w:val="0"/>
        <w:numPr>
          <w:ilvl w:val="0"/>
          <w:numId w:val="0"/>
        </w:numPr>
        <w:kinsoku/>
        <w:wordWrap/>
        <w:overflowPunct/>
        <w:topLinePunct w:val="0"/>
        <w:autoSpaceDE/>
        <w:autoSpaceDN/>
        <w:bidi w:val="0"/>
        <w:adjustRightInd/>
        <w:snapToGrid w:val="0"/>
        <w:spacing w:line="520" w:lineRule="atLeast"/>
        <w:ind w:leftChars="0" w:firstLine="640" w:firstLineChars="200"/>
        <w:jc w:val="left"/>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（3）个人会员功能包括：我的信息、我的学习、历史动态、修改密码、安全退出。</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历史动态：显示个人的缴费记录、参与课程记录等。</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修改密码：个人修改登录密码。</w:t>
      </w:r>
    </w:p>
    <w:p>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安全退出：登出当前账号。</w:t>
      </w:r>
      <w:bookmarkStart w:id="10" w:name="_Toc23160"/>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（二）企业会员</w:t>
      </w:r>
      <w:bookmarkEnd w:id="10"/>
      <w:bookmarkStart w:id="11" w:name="_Toc12052"/>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left"/>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1、账号分配</w:t>
      </w:r>
      <w:bookmarkEnd w:id="11"/>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企业会员的登录账号、密码由协会管理分配。</w:t>
      </w:r>
      <w:bookmarkStart w:id="12" w:name="_Toc31302"/>
    </w:p>
    <w:p>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bCs/>
          <w:sz w:val="32"/>
          <w:szCs w:val="32"/>
          <w:lang w:val="en-US" w:eastAsia="zh-CN"/>
        </w:rPr>
        <w:t>2、</w:t>
      </w:r>
      <w:r>
        <w:rPr>
          <w:rFonts w:hint="eastAsia" w:ascii="仿宋" w:hAnsi="仿宋" w:eastAsia="仿宋" w:cs="仿宋"/>
          <w:b/>
          <w:sz w:val="32"/>
          <w:szCs w:val="32"/>
          <w:lang w:val="en-US" w:eastAsia="zh-CN"/>
        </w:rPr>
        <w:t>账号登录</w:t>
      </w:r>
      <w:bookmarkEnd w:id="12"/>
    </w:p>
    <w:p>
      <w:pPr>
        <w:ind w:firstLine="630" w:firstLineChars="300"/>
        <w:rPr>
          <w:rFonts w:hint="default" w:ascii="仿宋" w:hAnsi="仿宋" w:eastAsia="仿宋" w:cs="仿宋"/>
          <w:b w:val="0"/>
          <w:bCs w:val="0"/>
          <w:sz w:val="32"/>
          <w:szCs w:val="32"/>
          <w:lang w:val="en-US" w:eastAsia="zh-CN"/>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30480</wp:posOffset>
            </wp:positionV>
            <wp:extent cx="5284470" cy="2497455"/>
            <wp:effectExtent l="0" t="0" r="11430" b="1714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84470" cy="2497455"/>
                    </a:xfrm>
                    <a:prstGeom prst="rect">
                      <a:avLst/>
                    </a:prstGeom>
                    <a:noFill/>
                    <a:ln>
                      <a:noFill/>
                    </a:ln>
                  </pic:spPr>
                </pic:pic>
              </a:graphicData>
            </a:graphic>
          </wp:anchor>
        </w:drawing>
      </w:r>
      <w:r>
        <w:rPr>
          <w:rFonts w:hint="eastAsia" w:ascii="仿宋" w:hAnsi="仿宋" w:eastAsia="仿宋" w:cs="仿宋"/>
          <w:b w:val="0"/>
          <w:bCs w:val="0"/>
          <w:sz w:val="32"/>
          <w:szCs w:val="32"/>
          <w:lang w:val="en-US" w:eastAsia="zh-CN"/>
        </w:rPr>
        <w:t>（1）选择“企业登录”，填写账号（企业名称）和密码，验证码；点击登录。</w:t>
      </w:r>
    </w:p>
    <w:p>
      <w:pPr>
        <w:pStyle w:val="3"/>
        <w:keepNext w:val="0"/>
        <w:keepLines w:val="0"/>
        <w:pageBreakBefore w:val="0"/>
        <w:widowControl w:val="0"/>
        <w:kinsoku/>
        <w:wordWrap/>
        <w:overflowPunct/>
        <w:topLinePunct w:val="0"/>
        <w:autoSpaceDE/>
        <w:autoSpaceDN/>
        <w:bidi w:val="0"/>
        <w:adjustRightInd/>
        <w:snapToGrid w:val="0"/>
        <w:spacing w:after="0" w:line="640" w:lineRule="atLeast"/>
        <w:ind w:firstLine="630" w:firstLineChars="300"/>
        <w:textAlignment w:val="auto"/>
        <w:rPr>
          <w:rFonts w:hint="eastAsia" w:ascii="仿宋" w:hAnsi="仿宋" w:eastAsia="仿宋" w:cs="仿宋"/>
          <w:b w:val="0"/>
          <w:bCs w:val="0"/>
          <w:kern w:val="2"/>
          <w:sz w:val="32"/>
          <w:szCs w:val="32"/>
          <w:lang w:val="en-US" w:eastAsia="zh-CN" w:bidi="ar-SA"/>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5715</wp:posOffset>
            </wp:positionV>
            <wp:extent cx="5257800" cy="766445"/>
            <wp:effectExtent l="0" t="0" r="0" b="1460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5257800" cy="766445"/>
                    </a:xfrm>
                    <a:prstGeom prst="rect">
                      <a:avLst/>
                    </a:prstGeom>
                    <a:noFill/>
                    <a:ln>
                      <a:noFill/>
                    </a:ln>
                  </pic:spPr>
                </pic:pic>
              </a:graphicData>
            </a:graphic>
          </wp:anchor>
        </w:drawing>
      </w:r>
      <w:r>
        <w:rPr>
          <w:rFonts w:hint="eastAsia" w:ascii="仿宋" w:hAnsi="仿宋" w:eastAsia="仿宋" w:cs="仿宋"/>
          <w:b w:val="0"/>
          <w:bCs w:val="0"/>
          <w:kern w:val="2"/>
          <w:sz w:val="32"/>
          <w:szCs w:val="32"/>
          <w:lang w:val="en-US" w:eastAsia="zh-CN" w:bidi="ar-SA"/>
        </w:rPr>
        <w:t>（2）登录成功，进入“会员列表”查看企业下的会员信息。会员状态包括5个状态：个人提交、企业推荐（新会员）、企业推荐（续期）、正式会员、已过期。</w:t>
      </w:r>
    </w:p>
    <w:p>
      <w:pPr>
        <w:pStyle w:val="3"/>
        <w:keepNext w:val="0"/>
        <w:keepLines w:val="0"/>
        <w:pageBreakBefore w:val="0"/>
        <w:widowControl w:val="0"/>
        <w:kinsoku/>
        <w:wordWrap/>
        <w:overflowPunct/>
        <w:topLinePunct w:val="0"/>
        <w:autoSpaceDE/>
        <w:autoSpaceDN/>
        <w:bidi w:val="0"/>
        <w:adjustRightInd/>
        <w:snapToGrid w:val="0"/>
        <w:spacing w:after="0" w:line="640" w:lineRule="atLeast"/>
        <w:ind w:firstLine="640" w:firstLineChars="2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企业会员可以对“个人提交”的人员推荐为新会员，推荐的新会员可以参加协会的培训。对已过期的会员可以在“已过期”会员中点击“推荐续期”，推荐续期的人员可以在企业推荐（续期）中看到，并可回退，推荐续期后可参加协会的继续教育培训。</w:t>
      </w:r>
    </w:p>
    <w:p>
      <w:pPr>
        <w:pStyle w:val="3"/>
        <w:keepNext w:val="0"/>
        <w:keepLines w:val="0"/>
        <w:pageBreakBefore w:val="0"/>
        <w:widowControl w:val="0"/>
        <w:kinsoku/>
        <w:wordWrap/>
        <w:overflowPunct/>
        <w:topLinePunct w:val="0"/>
        <w:autoSpaceDE/>
        <w:autoSpaceDN/>
        <w:bidi w:val="0"/>
        <w:adjustRightInd/>
        <w:snapToGrid w:val="0"/>
        <w:spacing w:after="0" w:line="640" w:lineRule="atLeast"/>
        <w:ind w:firstLine="640" w:firstLineChars="2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具体操作步骤：</w:t>
      </w:r>
    </w:p>
    <w:p>
      <w:pPr>
        <w:pStyle w:val="3"/>
        <w:keepNext w:val="0"/>
        <w:keepLines w:val="0"/>
        <w:pageBreakBefore w:val="0"/>
        <w:widowControl w:val="0"/>
        <w:kinsoku/>
        <w:wordWrap/>
        <w:overflowPunct/>
        <w:topLinePunct w:val="0"/>
        <w:autoSpaceDE/>
        <w:autoSpaceDN/>
        <w:bidi w:val="0"/>
        <w:adjustRightInd/>
        <w:snapToGrid w:val="0"/>
        <w:spacing w:after="0" w:line="640" w:lineRule="atLeast"/>
        <w:ind w:firstLine="640" w:firstLineChars="200"/>
        <w:textAlignment w:val="auto"/>
        <w:rPr>
          <w:rFonts w:hint="default" w:ascii="仿宋" w:hAnsi="仿宋" w:eastAsia="仿宋" w:cs="仿宋"/>
          <w:b w:val="0"/>
          <w:bCs w:val="0"/>
          <w:kern w:val="2"/>
          <w:sz w:val="32"/>
          <w:szCs w:val="32"/>
          <w:lang w:val="en-US" w:eastAsia="zh-CN" w:bidi="ar-SA"/>
        </w:rPr>
      </w:pPr>
      <w:r>
        <w:rPr>
          <w:rFonts w:hint="default" w:ascii="仿宋" w:hAnsi="仿宋" w:eastAsia="仿宋" w:cs="仿宋"/>
          <w:b w:val="0"/>
          <w:bCs w:val="0"/>
          <w:kern w:val="2"/>
          <w:sz w:val="32"/>
          <w:szCs w:val="32"/>
          <w:lang w:val="en-US" w:eastAsia="zh-CN" w:bidi="ar-SA"/>
        </w:rPr>
        <w:t>1、推荐新会员培训学习步骤：【进入个人会员管理系统】→【企业登录（初始密码123456）】→【个人提交】→【批量推荐】→【企业推荐（新会员）】→【导出全部】→【打印汇总表（A4纸横向打印）】</w:t>
      </w:r>
    </w:p>
    <w:p>
      <w:pPr>
        <w:pStyle w:val="3"/>
        <w:keepNext w:val="0"/>
        <w:keepLines w:val="0"/>
        <w:pageBreakBefore w:val="0"/>
        <w:widowControl w:val="0"/>
        <w:kinsoku/>
        <w:wordWrap/>
        <w:overflowPunct/>
        <w:topLinePunct w:val="0"/>
        <w:autoSpaceDE/>
        <w:autoSpaceDN/>
        <w:bidi w:val="0"/>
        <w:adjustRightInd/>
        <w:snapToGrid w:val="0"/>
        <w:spacing w:after="0" w:line="640" w:lineRule="atLeast"/>
        <w:ind w:firstLine="640" w:firstLineChars="200"/>
        <w:textAlignment w:val="auto"/>
        <w:rPr>
          <w:rFonts w:hint="default" w:ascii="仿宋" w:hAnsi="仿宋" w:eastAsia="仿宋" w:cs="仿宋"/>
          <w:b w:val="0"/>
          <w:bCs w:val="0"/>
          <w:kern w:val="2"/>
          <w:sz w:val="32"/>
          <w:szCs w:val="32"/>
          <w:lang w:val="en-US" w:eastAsia="zh-CN" w:bidi="ar-SA"/>
        </w:rPr>
      </w:pPr>
      <w:r>
        <w:rPr>
          <w:rFonts w:hint="default" w:ascii="仿宋" w:hAnsi="仿宋" w:eastAsia="仿宋" w:cs="仿宋"/>
          <w:b w:val="0"/>
          <w:bCs w:val="0"/>
          <w:kern w:val="2"/>
          <w:sz w:val="32"/>
          <w:szCs w:val="32"/>
          <w:lang w:val="en-US" w:eastAsia="zh-CN" w:bidi="ar-SA"/>
        </w:rPr>
        <w:t>2、推荐过期会员续期教育：【进入个人会员管理系统】→【企业登录（初始密码123456）】→【已过期】→【推荐续期】→【企业推荐（续期）】【导出全部】→【打印汇总表（A4纸横向打印）】</w:t>
      </w:r>
    </w:p>
    <w:p>
      <w:pPr>
        <w:ind w:firstLine="640" w:firstLineChars="200"/>
      </w:pPr>
      <w:r>
        <w:rPr>
          <w:rFonts w:hint="default" w:ascii="仿宋" w:hAnsi="仿宋" w:eastAsia="仿宋" w:cs="仿宋"/>
          <w:b w:val="0"/>
          <w:bCs w:val="0"/>
          <w:kern w:val="2"/>
          <w:sz w:val="32"/>
          <w:szCs w:val="32"/>
          <w:lang w:val="en-US" w:eastAsia="zh-CN" w:bidi="ar-SA"/>
        </w:rPr>
        <w:t>导出的汇总表，请打印后加盖公章并扫描后（保证清晰）发送到甘肃省建设监理协会邮箱：gsjlxhlz@163.com</w:t>
      </w:r>
      <w:r>
        <w:rPr>
          <w:rFonts w:hint="eastAsia" w:ascii="仿宋" w:hAnsi="仿宋" w:eastAsia="仿宋" w:cs="仿宋"/>
          <w:b w:val="0"/>
          <w:bCs w:val="0"/>
          <w:kern w:val="2"/>
          <w:sz w:val="32"/>
          <w:szCs w:val="32"/>
          <w:lang w:val="en-US" w:eastAsia="zh-CN" w:bidi="ar-SA"/>
        </w:rPr>
        <w:t>。</w:t>
      </w:r>
      <w:r>
        <w:drawing>
          <wp:inline distT="0" distB="0" distL="114300" distR="114300">
            <wp:extent cx="5271135" cy="2593975"/>
            <wp:effectExtent l="0" t="0" r="571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271135" cy="259397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val="0"/>
        <w:spacing w:after="0" w:line="640" w:lineRule="atLeast"/>
        <w:ind w:firstLine="640" w:firstLineChars="200"/>
        <w:textAlignment w:val="auto"/>
        <w:rPr>
          <w:rFonts w:hint="eastAsia" w:ascii="仿宋" w:hAnsi="仿宋" w:eastAsia="仿宋" w:cs="仿宋"/>
          <w:b w:val="0"/>
          <w:bCs w:val="0"/>
          <w:kern w:val="2"/>
          <w:sz w:val="32"/>
          <w:szCs w:val="32"/>
          <w:lang w:val="en-US" w:eastAsia="zh-CN" w:bidi="ar-SA"/>
        </w:rPr>
      </w:pPr>
      <w:r>
        <w:rPr>
          <w:rFonts w:hint="eastAsia" w:ascii="仿宋" w:hAnsi="仿宋" w:eastAsia="仿宋" w:cs="仿宋"/>
          <w:b w:val="0"/>
          <w:bCs w:val="0"/>
          <w:kern w:val="2"/>
          <w:sz w:val="32"/>
          <w:szCs w:val="32"/>
          <w:lang w:val="en-US" w:eastAsia="zh-CN" w:bidi="ar-SA"/>
        </w:rPr>
        <w:t>如果企业推荐后的人员通过协会管理员审核，成为“会员”或者“逾期”，企业再无法修改会员的任何信息。</w:t>
      </w:r>
    </w:p>
    <w:p>
      <w:pPr>
        <w:rPr>
          <w:rFonts w:hint="eastAsia"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br w:type="page"/>
      </w:r>
    </w:p>
    <w:p>
      <w:pPr>
        <w:pStyle w:val="3"/>
        <w:keepNext w:val="0"/>
        <w:keepLines w:val="0"/>
        <w:pageBreakBefore w:val="0"/>
        <w:widowControl w:val="0"/>
        <w:kinsoku/>
        <w:wordWrap/>
        <w:overflowPunct/>
        <w:topLinePunct w:val="0"/>
        <w:autoSpaceDE/>
        <w:autoSpaceDN/>
        <w:bidi w:val="0"/>
        <w:adjustRightInd/>
        <w:snapToGrid w:val="0"/>
        <w:spacing w:after="0" w:line="640" w:lineRule="atLeast"/>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附件2：</w:t>
      </w:r>
    </w:p>
    <w:p>
      <w:pPr>
        <w:keepNext w:val="0"/>
        <w:keepLines w:val="0"/>
        <w:pageBreakBefore w:val="0"/>
        <w:kinsoku/>
        <w:wordWrap/>
        <w:overflowPunct/>
        <w:topLinePunct w:val="0"/>
        <w:autoSpaceDE/>
        <w:autoSpaceDN/>
        <w:bidi w:val="0"/>
        <w:adjustRightInd w:val="0"/>
        <w:snapToGrid w:val="0"/>
        <w:spacing w:line="600" w:lineRule="atLeast"/>
        <w:jc w:val="center"/>
        <w:textAlignment w:val="auto"/>
        <w:rPr>
          <w:rFonts w:ascii="方正大标宋_GBK" w:hAnsi="仿宋" w:eastAsia="方正大标宋_GBK" w:cs="Arial"/>
          <w:snapToGrid w:val="0"/>
          <w:color w:val="000000"/>
          <w:kern w:val="0"/>
          <w:sz w:val="44"/>
          <w:szCs w:val="44"/>
          <w:shd w:val="clear" w:color="auto" w:fill="FFFFFF"/>
        </w:rPr>
      </w:pPr>
      <w:r>
        <w:rPr>
          <w:rFonts w:hint="eastAsia" w:ascii="方正大标宋_GBK" w:hAnsi="仿宋" w:eastAsia="方正大标宋_GBK" w:cs="Arial"/>
          <w:snapToGrid w:val="0"/>
          <w:color w:val="000000"/>
          <w:kern w:val="0"/>
          <w:sz w:val="44"/>
          <w:szCs w:val="44"/>
          <w:shd w:val="clear" w:color="auto" w:fill="FFFFFF"/>
        </w:rPr>
        <w:t>入  会  须  知</w:t>
      </w:r>
    </w:p>
    <w:p>
      <w:pPr>
        <w:keepNext w:val="0"/>
        <w:keepLines w:val="0"/>
        <w:pageBreakBefore w:val="0"/>
        <w:kinsoku/>
        <w:wordWrap/>
        <w:overflowPunct/>
        <w:topLinePunct w:val="0"/>
        <w:autoSpaceDE/>
        <w:autoSpaceDN/>
        <w:bidi w:val="0"/>
        <w:adjustRightInd w:val="0"/>
        <w:snapToGrid w:val="0"/>
        <w:spacing w:line="600" w:lineRule="atLeast"/>
        <w:jc w:val="center"/>
        <w:textAlignment w:val="auto"/>
        <w:rPr>
          <w:rFonts w:ascii="方正大标宋_GBK" w:hAnsi="仿宋" w:eastAsia="方正大标宋_GBK" w:cs="Arial"/>
          <w:snapToGrid w:val="0"/>
          <w:color w:val="000000"/>
          <w:kern w:val="0"/>
          <w:sz w:val="32"/>
          <w:szCs w:val="32"/>
          <w:shd w:val="clear" w:color="auto" w:fill="FFFFFF"/>
        </w:rPr>
      </w:pP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atLeast"/>
        <w:ind w:firstLine="640" w:firstLineChars="200"/>
        <w:textAlignment w:val="auto"/>
        <w:rPr>
          <w:rFonts w:hint="eastAsia" w:ascii="方正黑体_GBK" w:hAnsi="仿宋" w:eastAsia="方正黑体_GBK" w:cs="Arial"/>
          <w:snapToGrid w:val="0"/>
          <w:color w:val="000000"/>
          <w:kern w:val="0"/>
          <w:sz w:val="32"/>
          <w:szCs w:val="32"/>
          <w:shd w:val="clear" w:color="auto" w:fill="FFFFFF"/>
        </w:rPr>
      </w:pPr>
      <w:r>
        <w:rPr>
          <w:rFonts w:hint="eastAsia" w:ascii="方正黑体_GBK" w:hAnsi="仿宋" w:eastAsia="方正黑体_GBK" w:cs="Arial"/>
          <w:snapToGrid w:val="0"/>
          <w:color w:val="000000"/>
          <w:kern w:val="0"/>
          <w:sz w:val="32"/>
          <w:szCs w:val="32"/>
          <w:shd w:val="clear" w:color="auto" w:fill="FFFFFF"/>
        </w:rPr>
        <w:t>一、申请条件</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1、遵守国家法律法规，拥护协会章程，维护协会及行业声誉，遵守行业公约和职业道德，爱岗敬业</w:t>
      </w:r>
      <w:r>
        <w:rPr>
          <w:rFonts w:ascii="仿宋" w:hAnsi="仿宋" w:eastAsia="仿宋" w:cs="Arial"/>
          <w:snapToGrid w:val="0"/>
          <w:color w:val="000000"/>
          <w:kern w:val="0"/>
          <w:sz w:val="32"/>
          <w:szCs w:val="32"/>
          <w:shd w:val="clear" w:color="auto" w:fill="FFFFFF"/>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2、</w:t>
      </w:r>
      <w:r>
        <w:rPr>
          <w:rFonts w:ascii="仿宋" w:hAnsi="仿宋" w:eastAsia="仿宋" w:cs="Arial"/>
          <w:snapToGrid w:val="0"/>
          <w:color w:val="000000"/>
          <w:kern w:val="0"/>
          <w:sz w:val="32"/>
          <w:szCs w:val="32"/>
          <w:shd w:val="clear" w:color="auto" w:fill="FFFFFF"/>
        </w:rPr>
        <w:t>凡具有本专业</w:t>
      </w:r>
      <w:r>
        <w:rPr>
          <w:rFonts w:hint="eastAsia" w:ascii="仿宋" w:hAnsi="仿宋" w:eastAsia="仿宋" w:cs="Arial"/>
          <w:snapToGrid w:val="0"/>
          <w:color w:val="000000"/>
          <w:kern w:val="0"/>
          <w:sz w:val="32"/>
          <w:szCs w:val="32"/>
          <w:shd w:val="clear" w:color="auto" w:fill="FFFFFF"/>
        </w:rPr>
        <w:t>中专</w:t>
      </w:r>
      <w:r>
        <w:rPr>
          <w:rFonts w:ascii="仿宋" w:hAnsi="仿宋" w:eastAsia="仿宋" w:cs="Arial"/>
          <w:snapToGrid w:val="0"/>
          <w:color w:val="000000"/>
          <w:kern w:val="0"/>
          <w:sz w:val="32"/>
          <w:szCs w:val="32"/>
          <w:shd w:val="clear" w:color="auto" w:fill="FFFFFF"/>
        </w:rPr>
        <w:t>以上学历或初级以上工程、经济、管理等专业技术职称的人员</w:t>
      </w:r>
      <w:r>
        <w:rPr>
          <w:rFonts w:hint="eastAsia" w:ascii="仿宋" w:hAnsi="仿宋" w:eastAsia="仿宋" w:cs="Arial"/>
          <w:snapToGrid w:val="0"/>
          <w:color w:val="000000"/>
          <w:kern w:val="0"/>
          <w:sz w:val="32"/>
          <w:szCs w:val="32"/>
          <w:shd w:val="clear" w:color="auto" w:fill="FFFFFF"/>
        </w:rPr>
        <w:t>（从事监理及工程咨询工作满1年以上的工程技术人员），年龄60岁</w:t>
      </w:r>
      <w:r>
        <w:rPr>
          <w:rFonts w:ascii="仿宋" w:hAnsi="仿宋" w:eastAsia="仿宋" w:cs="Arial"/>
          <w:snapToGrid w:val="0"/>
          <w:color w:val="000000"/>
          <w:kern w:val="0"/>
          <w:sz w:val="32"/>
          <w:szCs w:val="32"/>
          <w:shd w:val="clear" w:color="auto" w:fill="FFFFFF"/>
        </w:rPr>
        <w:t>以下；</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3、经会员单位推荐</w:t>
      </w:r>
      <w:r>
        <w:rPr>
          <w:rFonts w:ascii="仿宋" w:hAnsi="仿宋" w:eastAsia="仿宋" w:cs="Arial"/>
          <w:snapToGrid w:val="0"/>
          <w:color w:val="000000"/>
          <w:kern w:val="0"/>
          <w:sz w:val="32"/>
          <w:szCs w:val="32"/>
          <w:shd w:val="clear" w:color="auto" w:fill="FFFFFF"/>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atLeast"/>
        <w:ind w:firstLine="640" w:firstLineChars="200"/>
        <w:textAlignment w:val="auto"/>
        <w:rPr>
          <w:rFonts w:ascii="方正黑体_GBK" w:hAnsi="仿宋" w:eastAsia="方正黑体_GBK" w:cs="Arial"/>
          <w:snapToGrid w:val="0"/>
          <w:color w:val="000000"/>
          <w:kern w:val="0"/>
          <w:sz w:val="32"/>
          <w:szCs w:val="32"/>
          <w:shd w:val="clear" w:color="auto" w:fill="FFFFFF"/>
        </w:rPr>
      </w:pPr>
      <w:r>
        <w:rPr>
          <w:rFonts w:ascii="方正黑体_GBK" w:hAnsi="仿宋" w:eastAsia="方正黑体_GBK" w:cs="Arial"/>
          <w:snapToGrid w:val="0"/>
          <w:color w:val="000000"/>
          <w:kern w:val="0"/>
          <w:sz w:val="32"/>
          <w:szCs w:val="32"/>
          <w:shd w:val="clear" w:color="auto" w:fill="FFFFFF"/>
        </w:rPr>
        <w:t>二、申请程序</w:t>
      </w:r>
    </w:p>
    <w:p>
      <w:pPr>
        <w:keepNext w:val="0"/>
        <w:keepLines w:val="0"/>
        <w:pageBreakBefore w:val="0"/>
        <w:kinsoku/>
        <w:wordWrap/>
        <w:overflowPunct/>
        <w:topLinePunct w:val="0"/>
        <w:autoSpaceDE/>
        <w:autoSpaceDN/>
        <w:bidi w:val="0"/>
        <w:snapToGrid w:val="0"/>
        <w:spacing w:line="600" w:lineRule="atLeast"/>
        <w:ind w:left="319" w:leftChars="152" w:firstLine="320" w:firstLineChars="100"/>
        <w:textAlignment w:val="auto"/>
        <w:rPr>
          <w:rFonts w:hint="eastAsia" w:ascii="仿宋" w:hAnsi="仿宋" w:eastAsia="仿宋" w:cs="Arial"/>
          <w:snapToGrid w:val="0"/>
          <w:color w:val="000000"/>
          <w:kern w:val="0"/>
          <w:sz w:val="32"/>
          <w:szCs w:val="32"/>
          <w:shd w:val="clear" w:color="auto" w:fill="FFFFFF"/>
          <w:lang w:eastAsia="zh-CN"/>
        </w:rPr>
      </w:pPr>
      <w:r>
        <w:rPr>
          <w:rFonts w:hint="eastAsia" w:ascii="仿宋" w:hAnsi="仿宋" w:eastAsia="仿宋" w:cs="Arial"/>
          <w:snapToGrid w:val="0"/>
          <w:color w:val="000000"/>
          <w:kern w:val="0"/>
          <w:sz w:val="32"/>
          <w:szCs w:val="32"/>
          <w:shd w:val="clear" w:color="auto" w:fill="FFFFFF"/>
        </w:rPr>
        <w:t>1、</w:t>
      </w:r>
      <w:r>
        <w:rPr>
          <w:rFonts w:ascii="仿宋" w:hAnsi="仿宋" w:eastAsia="仿宋" w:cs="Arial"/>
          <w:snapToGrid w:val="0"/>
          <w:color w:val="000000"/>
          <w:kern w:val="0"/>
          <w:sz w:val="32"/>
          <w:szCs w:val="32"/>
          <w:shd w:val="clear" w:color="auto" w:fill="FFFFFF"/>
        </w:rPr>
        <w:t>登录</w:t>
      </w:r>
      <w:r>
        <w:rPr>
          <w:rFonts w:hint="eastAsia" w:ascii="仿宋" w:hAnsi="仿宋" w:eastAsia="仿宋" w:cs="Arial"/>
          <w:snapToGrid w:val="0"/>
          <w:color w:val="000000"/>
          <w:kern w:val="0"/>
          <w:sz w:val="32"/>
          <w:szCs w:val="32"/>
          <w:shd w:val="clear" w:color="auto" w:fill="FFFFFF"/>
        </w:rPr>
        <w:t>甘肃省</w:t>
      </w:r>
      <w:r>
        <w:rPr>
          <w:rFonts w:ascii="仿宋" w:hAnsi="仿宋" w:eastAsia="仿宋" w:cs="Arial"/>
          <w:snapToGrid w:val="0"/>
          <w:color w:val="000000"/>
          <w:kern w:val="0"/>
          <w:sz w:val="32"/>
          <w:szCs w:val="32"/>
          <w:shd w:val="clear" w:color="auto" w:fill="FFFFFF"/>
        </w:rPr>
        <w:t>建设监理协会网站</w:t>
      </w:r>
      <w:r>
        <w:rPr>
          <w:rFonts w:hint="eastAsia" w:ascii="仿宋" w:hAnsi="仿宋" w:eastAsia="仿宋" w:cs="Arial"/>
          <w:snapToGrid w:val="0"/>
          <w:color w:val="000000"/>
          <w:kern w:val="0"/>
          <w:sz w:val="32"/>
          <w:szCs w:val="32"/>
          <w:shd w:val="clear" w:color="auto" w:fill="FFFFFF"/>
          <w:lang w:eastAsia="zh-CN"/>
        </w:rPr>
        <w:t>：</w:t>
      </w:r>
    </w:p>
    <w:p>
      <w:pPr>
        <w:keepNext w:val="0"/>
        <w:keepLines w:val="0"/>
        <w:pageBreakBefore w:val="0"/>
        <w:kinsoku/>
        <w:wordWrap/>
        <w:overflowPunct/>
        <w:topLinePunct w:val="0"/>
        <w:autoSpaceDE/>
        <w:autoSpaceDN/>
        <w:bidi w:val="0"/>
        <w:snapToGrid w:val="0"/>
        <w:spacing w:line="600" w:lineRule="atLeast"/>
        <w:ind w:left="319" w:leftChars="152" w:firstLine="320" w:firstLineChars="100"/>
        <w:textAlignment w:val="auto"/>
        <w:rPr>
          <w:rFonts w:ascii="仿宋" w:hAnsi="仿宋" w:eastAsia="仿宋" w:cs="Arial"/>
          <w:snapToGrid w:val="0"/>
          <w:color w:val="000000"/>
          <w:kern w:val="0"/>
          <w:sz w:val="32"/>
          <w:szCs w:val="32"/>
          <w:shd w:val="clear" w:color="auto" w:fill="FFFFFF"/>
        </w:rPr>
      </w:pPr>
      <w:r>
        <w:rPr>
          <w:rFonts w:ascii="仿宋" w:hAnsi="仿宋" w:eastAsia="仿宋" w:cs="Arial"/>
          <w:snapToGrid w:val="0"/>
          <w:color w:val="000000"/>
          <w:kern w:val="0"/>
          <w:sz w:val="32"/>
          <w:szCs w:val="32"/>
          <w:shd w:val="clear" w:color="auto" w:fill="FFFFFF"/>
        </w:rPr>
        <w:t>（</w:t>
      </w:r>
      <w:r>
        <w:rPr>
          <w:rFonts w:hint="eastAsia" w:ascii="仿宋" w:hAnsi="仿宋" w:eastAsia="仿宋" w:cs="Arial"/>
          <w:snapToGrid w:val="0"/>
          <w:color w:val="000000"/>
          <w:kern w:val="0"/>
          <w:sz w:val="32"/>
          <w:szCs w:val="32"/>
          <w:shd w:val="clear" w:color="auto" w:fill="FFFFFF"/>
        </w:rPr>
        <w:t>http://huiyuan.gsjsjlxh.cn/</w:t>
      </w:r>
      <w:r>
        <w:rPr>
          <w:rFonts w:ascii="仿宋" w:hAnsi="仿宋" w:eastAsia="仿宋" w:cs="Arial"/>
          <w:snapToGrid w:val="0"/>
          <w:color w:val="000000"/>
          <w:kern w:val="0"/>
          <w:sz w:val="32"/>
          <w:szCs w:val="32"/>
          <w:shd w:val="clear" w:color="auto" w:fill="FFFFFF"/>
        </w:rPr>
        <w:t>）</w:t>
      </w:r>
      <w:r>
        <w:rPr>
          <w:rFonts w:hint="eastAsia" w:ascii="仿宋" w:hAnsi="仿宋" w:eastAsia="仿宋" w:cs="Arial"/>
          <w:snapToGrid w:val="0"/>
          <w:color w:val="000000"/>
          <w:kern w:val="0"/>
          <w:sz w:val="32"/>
          <w:szCs w:val="32"/>
          <w:shd w:val="clear" w:color="auto" w:fill="FFFFFF"/>
          <w:lang w:eastAsia="zh-CN"/>
        </w:rPr>
        <w:t>，</w:t>
      </w:r>
      <w:r>
        <w:rPr>
          <w:rFonts w:ascii="仿宋" w:hAnsi="仿宋" w:eastAsia="仿宋" w:cs="Arial"/>
          <w:snapToGrid w:val="0"/>
          <w:color w:val="000000"/>
          <w:kern w:val="0"/>
          <w:sz w:val="32"/>
          <w:szCs w:val="32"/>
          <w:shd w:val="clear" w:color="auto" w:fill="FFFFFF"/>
        </w:rPr>
        <w:t>进入会员专区；</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2、</w:t>
      </w:r>
      <w:r>
        <w:rPr>
          <w:rFonts w:ascii="仿宋" w:hAnsi="仿宋" w:eastAsia="仿宋" w:cs="Arial"/>
          <w:snapToGrid w:val="0"/>
          <w:color w:val="000000"/>
          <w:kern w:val="0"/>
          <w:sz w:val="32"/>
          <w:szCs w:val="32"/>
          <w:shd w:val="clear" w:color="auto" w:fill="FFFFFF"/>
        </w:rPr>
        <w:t>新申请人员进入“申请”填写个人信息并设置登录密码（个人信息填写提交后本人无法更改），点击“提交”完成申请，等待审批；</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3、</w:t>
      </w:r>
      <w:r>
        <w:rPr>
          <w:rFonts w:ascii="仿宋" w:hAnsi="仿宋" w:eastAsia="仿宋" w:cs="Arial"/>
          <w:snapToGrid w:val="0"/>
          <w:color w:val="000000"/>
          <w:kern w:val="0"/>
          <w:sz w:val="32"/>
          <w:szCs w:val="32"/>
          <w:shd w:val="clear" w:color="auto" w:fill="FFFFFF"/>
        </w:rPr>
        <w:t>申请通过审批，缴费后可享受会员服务；</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4、</w:t>
      </w:r>
      <w:r>
        <w:rPr>
          <w:rFonts w:ascii="仿宋" w:hAnsi="仿宋" w:eastAsia="仿宋" w:cs="Arial"/>
          <w:snapToGrid w:val="0"/>
          <w:color w:val="000000"/>
          <w:kern w:val="0"/>
          <w:sz w:val="32"/>
          <w:szCs w:val="32"/>
          <w:shd w:val="clear" w:color="auto" w:fill="FFFFFF"/>
        </w:rPr>
        <w:t>个人会员首页可显示当前审批状态、缴费情况、缴费年限等信息；</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atLeast"/>
        <w:ind w:firstLine="640" w:firstLineChars="200"/>
        <w:textAlignment w:val="auto"/>
        <w:rPr>
          <w:rFonts w:ascii="方正黑体_GBK" w:hAnsi="仿宋" w:eastAsia="方正黑体_GBK" w:cs="Arial"/>
          <w:snapToGrid w:val="0"/>
          <w:color w:val="000000"/>
          <w:kern w:val="0"/>
          <w:sz w:val="32"/>
          <w:szCs w:val="32"/>
          <w:shd w:val="clear" w:color="auto" w:fill="FFFFFF"/>
        </w:rPr>
      </w:pPr>
      <w:r>
        <w:rPr>
          <w:rFonts w:ascii="方正黑体_GBK" w:hAnsi="仿宋" w:eastAsia="方正黑体_GBK" w:cs="Arial"/>
          <w:snapToGrid w:val="0"/>
          <w:color w:val="000000"/>
          <w:kern w:val="0"/>
          <w:sz w:val="32"/>
          <w:szCs w:val="32"/>
          <w:shd w:val="clear" w:color="auto" w:fill="FFFFFF"/>
        </w:rPr>
        <w:t>三、审批程序</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1、</w:t>
      </w:r>
      <w:r>
        <w:rPr>
          <w:rFonts w:ascii="仿宋" w:hAnsi="仿宋" w:eastAsia="仿宋" w:cs="Arial"/>
          <w:snapToGrid w:val="0"/>
          <w:color w:val="000000"/>
          <w:kern w:val="0"/>
          <w:sz w:val="32"/>
          <w:szCs w:val="32"/>
          <w:shd w:val="clear" w:color="auto" w:fill="FFFFFF"/>
        </w:rPr>
        <w:t>个人申请信息填写后，提交到本企业管理系统；</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2、</w:t>
      </w:r>
      <w:r>
        <w:rPr>
          <w:rFonts w:ascii="仿宋" w:hAnsi="仿宋" w:eastAsia="仿宋" w:cs="Arial"/>
          <w:snapToGrid w:val="0"/>
          <w:color w:val="000000"/>
          <w:kern w:val="0"/>
          <w:sz w:val="32"/>
          <w:szCs w:val="32"/>
          <w:shd w:val="clear" w:color="auto" w:fill="FFFFFF"/>
        </w:rPr>
        <w:t>企业对申请人信息进行核实，将符合条件人员信息上传至</w:t>
      </w:r>
      <w:r>
        <w:rPr>
          <w:rFonts w:hint="eastAsia" w:ascii="仿宋" w:hAnsi="仿宋" w:eastAsia="仿宋" w:cs="Arial"/>
          <w:snapToGrid w:val="0"/>
          <w:color w:val="000000"/>
          <w:kern w:val="0"/>
          <w:sz w:val="32"/>
          <w:szCs w:val="32"/>
          <w:shd w:val="clear" w:color="auto" w:fill="FFFFFF"/>
        </w:rPr>
        <w:t>甘肃省建设监理</w:t>
      </w:r>
      <w:r>
        <w:rPr>
          <w:rFonts w:ascii="仿宋" w:hAnsi="仿宋" w:eastAsia="仿宋" w:cs="Arial"/>
          <w:snapToGrid w:val="0"/>
          <w:color w:val="000000"/>
          <w:kern w:val="0"/>
          <w:sz w:val="32"/>
          <w:szCs w:val="32"/>
          <w:shd w:val="clear" w:color="auto" w:fill="FFFFFF"/>
        </w:rPr>
        <w:t>协会；</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hint="eastAsia" w:ascii="仿宋" w:hAnsi="仿宋" w:eastAsia="仿宋" w:cs="Arial"/>
          <w:snapToGrid w:val="0"/>
          <w:color w:val="000000"/>
          <w:kern w:val="0"/>
          <w:sz w:val="32"/>
          <w:szCs w:val="32"/>
          <w:shd w:val="clear" w:color="auto" w:fill="FFFFFF"/>
          <w:lang w:eastAsia="zh-CN"/>
        </w:rPr>
      </w:pPr>
      <w:r>
        <w:rPr>
          <w:rFonts w:hint="eastAsia" w:ascii="仿宋" w:hAnsi="仿宋" w:eastAsia="仿宋" w:cs="Arial"/>
          <w:snapToGrid w:val="0"/>
          <w:color w:val="000000"/>
          <w:kern w:val="0"/>
          <w:sz w:val="32"/>
          <w:szCs w:val="32"/>
          <w:shd w:val="clear" w:color="auto" w:fill="FFFFFF"/>
        </w:rPr>
        <w:t>3、甘肃省</w:t>
      </w:r>
      <w:r>
        <w:rPr>
          <w:rFonts w:ascii="仿宋" w:hAnsi="仿宋" w:eastAsia="仿宋" w:cs="Arial"/>
          <w:snapToGrid w:val="0"/>
          <w:color w:val="000000"/>
          <w:kern w:val="0"/>
          <w:sz w:val="32"/>
          <w:szCs w:val="32"/>
          <w:shd w:val="clear" w:color="auto" w:fill="FFFFFF"/>
        </w:rPr>
        <w:t>建设监理协会对申请材料进行复核</w:t>
      </w:r>
      <w:r>
        <w:rPr>
          <w:rFonts w:hint="eastAsia" w:ascii="仿宋" w:hAnsi="仿宋" w:eastAsia="仿宋" w:cs="Arial"/>
          <w:snapToGrid w:val="0"/>
          <w:color w:val="000000"/>
          <w:kern w:val="0"/>
          <w:sz w:val="32"/>
          <w:szCs w:val="32"/>
          <w:shd w:val="clear" w:color="auto" w:fill="FFFFFF"/>
          <w:lang w:eastAsia="zh-CN"/>
        </w:rPr>
        <w:t>并</w:t>
      </w:r>
      <w:r>
        <w:rPr>
          <w:rFonts w:ascii="仿宋" w:hAnsi="仿宋" w:eastAsia="仿宋" w:cs="Arial"/>
          <w:snapToGrid w:val="0"/>
          <w:color w:val="000000"/>
          <w:kern w:val="0"/>
          <w:sz w:val="32"/>
          <w:szCs w:val="32"/>
          <w:shd w:val="clear" w:color="auto" w:fill="FFFFFF"/>
        </w:rPr>
        <w:t>批准</w:t>
      </w:r>
      <w:r>
        <w:rPr>
          <w:rFonts w:hint="eastAsia" w:ascii="仿宋" w:hAnsi="仿宋" w:eastAsia="仿宋" w:cs="Arial"/>
          <w:snapToGrid w:val="0"/>
          <w:color w:val="000000"/>
          <w:kern w:val="0"/>
          <w:sz w:val="32"/>
          <w:szCs w:val="32"/>
          <w:shd w:val="clear" w:color="auto" w:fill="FFFFFF"/>
          <w:lang w:eastAsia="zh-CN"/>
        </w:rPr>
        <w:t>。</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atLeast"/>
        <w:ind w:firstLine="640" w:firstLineChars="200"/>
        <w:textAlignment w:val="auto"/>
        <w:rPr>
          <w:rFonts w:ascii="方正黑体_GBK" w:hAnsi="仿宋" w:eastAsia="方正黑体_GBK" w:cs="Arial"/>
          <w:snapToGrid w:val="0"/>
          <w:color w:val="000000"/>
          <w:kern w:val="0"/>
          <w:sz w:val="32"/>
          <w:szCs w:val="32"/>
          <w:shd w:val="clear" w:color="auto" w:fill="FFFFFF"/>
        </w:rPr>
      </w:pPr>
      <w:r>
        <w:rPr>
          <w:rFonts w:ascii="方正黑体_GBK" w:hAnsi="仿宋" w:eastAsia="方正黑体_GBK" w:cs="Arial"/>
          <w:snapToGrid w:val="0"/>
          <w:color w:val="000000"/>
          <w:kern w:val="0"/>
          <w:sz w:val="32"/>
          <w:szCs w:val="32"/>
          <w:shd w:val="clear" w:color="auto" w:fill="FFFFFF"/>
        </w:rPr>
        <w:t>四、会员享受的服务</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1、</w:t>
      </w:r>
      <w:r>
        <w:rPr>
          <w:rFonts w:ascii="仿宋" w:hAnsi="仿宋" w:eastAsia="仿宋" w:cs="Arial"/>
          <w:snapToGrid w:val="0"/>
          <w:color w:val="000000"/>
          <w:kern w:val="0"/>
          <w:sz w:val="32"/>
          <w:szCs w:val="32"/>
          <w:shd w:val="clear" w:color="auto" w:fill="FFFFFF"/>
        </w:rPr>
        <w:t>免费参加</w:t>
      </w:r>
      <w:r>
        <w:rPr>
          <w:rFonts w:hint="eastAsia" w:ascii="仿宋" w:hAnsi="仿宋" w:eastAsia="仿宋" w:cs="Arial"/>
          <w:snapToGrid w:val="0"/>
          <w:color w:val="000000"/>
          <w:kern w:val="0"/>
          <w:sz w:val="32"/>
          <w:szCs w:val="32"/>
          <w:shd w:val="clear" w:color="auto" w:fill="FFFFFF"/>
        </w:rPr>
        <w:t>业务培训，获得</w:t>
      </w:r>
      <w:r>
        <w:rPr>
          <w:rFonts w:hint="eastAsia" w:ascii="仿宋_GB2312" w:hAnsi="仿宋_GB2312" w:eastAsia="仿宋_GB2312" w:cs="仿宋_GB2312"/>
          <w:b w:val="0"/>
          <w:bCs/>
          <w:sz w:val="32"/>
          <w:szCs w:val="32"/>
        </w:rPr>
        <w:t>“监理业务培训证”和“安全监理业务培训证”</w:t>
      </w:r>
      <w:r>
        <w:rPr>
          <w:rFonts w:ascii="仿宋" w:hAnsi="仿宋" w:eastAsia="仿宋" w:cs="Arial"/>
          <w:snapToGrid w:val="0"/>
          <w:color w:val="000000"/>
          <w:kern w:val="0"/>
          <w:sz w:val="32"/>
          <w:szCs w:val="32"/>
          <w:shd w:val="clear" w:color="auto" w:fill="FFFFFF"/>
        </w:rPr>
        <w:t>；</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2、</w:t>
      </w:r>
      <w:r>
        <w:rPr>
          <w:rFonts w:ascii="仿宋" w:hAnsi="仿宋" w:eastAsia="仿宋" w:cs="Arial"/>
          <w:snapToGrid w:val="0"/>
          <w:color w:val="000000"/>
          <w:kern w:val="0"/>
          <w:sz w:val="32"/>
          <w:szCs w:val="32"/>
          <w:shd w:val="clear" w:color="auto" w:fill="FFFFFF"/>
        </w:rPr>
        <w:t>优</w:t>
      </w:r>
      <w:r>
        <w:rPr>
          <w:rFonts w:hint="eastAsia" w:ascii="仿宋" w:hAnsi="仿宋" w:eastAsia="仿宋" w:cs="Arial"/>
          <w:snapToGrid w:val="0"/>
          <w:color w:val="000000"/>
          <w:kern w:val="0"/>
          <w:sz w:val="32"/>
          <w:szCs w:val="32"/>
          <w:shd w:val="clear" w:color="auto" w:fill="FFFFFF"/>
        </w:rPr>
        <w:t>先甘肃省建设监理协会</w:t>
      </w:r>
      <w:r>
        <w:rPr>
          <w:rFonts w:ascii="仿宋" w:hAnsi="仿宋" w:eastAsia="仿宋" w:cs="Arial"/>
          <w:snapToGrid w:val="0"/>
          <w:color w:val="000000"/>
          <w:kern w:val="0"/>
          <w:sz w:val="32"/>
          <w:szCs w:val="32"/>
          <w:shd w:val="clear" w:color="auto" w:fill="FFFFFF"/>
        </w:rPr>
        <w:t>组织的专业研讨和经验交流活动；</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3、免费</w:t>
      </w:r>
      <w:r>
        <w:rPr>
          <w:rFonts w:ascii="仿宋" w:hAnsi="仿宋" w:eastAsia="仿宋" w:cs="Arial"/>
          <w:snapToGrid w:val="0"/>
          <w:color w:val="000000"/>
          <w:kern w:val="0"/>
          <w:sz w:val="32"/>
          <w:szCs w:val="32"/>
          <w:shd w:val="clear" w:color="auto" w:fill="FFFFFF"/>
        </w:rPr>
        <w:t>获得</w:t>
      </w:r>
      <w:r>
        <w:rPr>
          <w:rFonts w:hint="eastAsia" w:ascii="仿宋" w:hAnsi="仿宋" w:eastAsia="仿宋" w:cs="Arial"/>
          <w:snapToGrid w:val="0"/>
          <w:color w:val="000000"/>
          <w:kern w:val="0"/>
          <w:sz w:val="32"/>
          <w:szCs w:val="32"/>
          <w:shd w:val="clear" w:color="auto" w:fill="FFFFFF"/>
        </w:rPr>
        <w:t>甘肃省建设监理协会</w:t>
      </w:r>
      <w:r>
        <w:rPr>
          <w:rFonts w:ascii="仿宋" w:hAnsi="仿宋" w:eastAsia="仿宋" w:cs="Arial"/>
          <w:snapToGrid w:val="0"/>
          <w:color w:val="000000"/>
          <w:kern w:val="0"/>
          <w:sz w:val="32"/>
          <w:szCs w:val="32"/>
          <w:shd w:val="clear" w:color="auto" w:fill="FFFFFF"/>
        </w:rPr>
        <w:t>刊物、教材以及有关资料；</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4、</w:t>
      </w:r>
      <w:r>
        <w:rPr>
          <w:rFonts w:ascii="仿宋" w:hAnsi="仿宋" w:eastAsia="仿宋" w:cs="Arial"/>
          <w:snapToGrid w:val="0"/>
          <w:color w:val="000000"/>
          <w:kern w:val="0"/>
          <w:sz w:val="32"/>
          <w:szCs w:val="32"/>
          <w:shd w:val="clear" w:color="auto" w:fill="FFFFFF"/>
        </w:rPr>
        <w:t>优先在</w:t>
      </w:r>
      <w:r>
        <w:rPr>
          <w:rFonts w:hint="eastAsia" w:ascii="仿宋" w:hAnsi="仿宋" w:eastAsia="仿宋" w:cs="Arial"/>
          <w:snapToGrid w:val="0"/>
          <w:color w:val="000000"/>
          <w:kern w:val="0"/>
          <w:sz w:val="32"/>
          <w:szCs w:val="32"/>
          <w:shd w:val="clear" w:color="auto" w:fill="FFFFFF"/>
        </w:rPr>
        <w:t>甘肃省建设监理协会</w:t>
      </w:r>
      <w:r>
        <w:rPr>
          <w:rFonts w:ascii="仿宋" w:hAnsi="仿宋" w:eastAsia="仿宋" w:cs="Arial"/>
          <w:snapToGrid w:val="0"/>
          <w:color w:val="000000"/>
          <w:kern w:val="0"/>
          <w:sz w:val="32"/>
          <w:szCs w:val="32"/>
          <w:shd w:val="clear" w:color="auto" w:fill="FFFFFF"/>
        </w:rPr>
        <w:t>刊物上发表与促进行业发展相关的文章；</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5、开展</w:t>
      </w:r>
      <w:r>
        <w:rPr>
          <w:rFonts w:ascii="仿宋" w:hAnsi="仿宋" w:eastAsia="仿宋" w:cs="Arial"/>
          <w:snapToGrid w:val="0"/>
          <w:color w:val="000000"/>
          <w:kern w:val="0"/>
          <w:sz w:val="32"/>
          <w:szCs w:val="32"/>
          <w:shd w:val="clear" w:color="auto" w:fill="FFFFFF"/>
        </w:rPr>
        <w:t>个人会员之间交流和沟通，提供信息、技术服务和法律援助，优先参加国内外行业交流活动；</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6、</w:t>
      </w:r>
      <w:r>
        <w:rPr>
          <w:rFonts w:ascii="仿宋" w:hAnsi="仿宋" w:eastAsia="仿宋" w:cs="Arial"/>
          <w:snapToGrid w:val="0"/>
          <w:color w:val="000000"/>
          <w:kern w:val="0"/>
          <w:sz w:val="32"/>
          <w:szCs w:val="32"/>
          <w:shd w:val="clear" w:color="auto" w:fill="FFFFFF"/>
        </w:rPr>
        <w:t>个人会员需要的其他业务服务。</w:t>
      </w:r>
    </w:p>
    <w:p>
      <w:pPr>
        <w:keepNext w:val="0"/>
        <w:keepLines w:val="0"/>
        <w:pageBreakBefore w:val="0"/>
        <w:widowControl/>
        <w:shd w:val="clear" w:color="auto" w:fill="FFFFFF"/>
        <w:kinsoku/>
        <w:wordWrap/>
        <w:overflowPunct/>
        <w:topLinePunct w:val="0"/>
        <w:autoSpaceDE/>
        <w:autoSpaceDN/>
        <w:bidi w:val="0"/>
        <w:adjustRightInd w:val="0"/>
        <w:snapToGrid w:val="0"/>
        <w:spacing w:line="600" w:lineRule="atLeast"/>
        <w:ind w:firstLine="640" w:firstLineChars="200"/>
        <w:textAlignment w:val="auto"/>
        <w:rPr>
          <w:rFonts w:ascii="方正黑体_GBK" w:hAnsi="仿宋" w:eastAsia="方正黑体_GBK" w:cs="Arial"/>
          <w:snapToGrid w:val="0"/>
          <w:color w:val="000000"/>
          <w:kern w:val="0"/>
          <w:sz w:val="32"/>
          <w:szCs w:val="32"/>
          <w:shd w:val="clear" w:color="auto" w:fill="FFFFFF"/>
        </w:rPr>
      </w:pPr>
      <w:r>
        <w:rPr>
          <w:rFonts w:ascii="方正黑体_GBK" w:hAnsi="仿宋" w:eastAsia="方正黑体_GBK" w:cs="Arial"/>
          <w:snapToGrid w:val="0"/>
          <w:color w:val="000000"/>
          <w:kern w:val="0"/>
          <w:sz w:val="32"/>
          <w:szCs w:val="32"/>
          <w:shd w:val="clear" w:color="auto" w:fill="FFFFFF"/>
        </w:rPr>
        <w:t>五、会员义务</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1、</w:t>
      </w:r>
      <w:r>
        <w:rPr>
          <w:rFonts w:ascii="仿宋" w:hAnsi="仿宋" w:eastAsia="仿宋" w:cs="Arial"/>
          <w:snapToGrid w:val="0"/>
          <w:color w:val="000000"/>
          <w:kern w:val="0"/>
          <w:sz w:val="32"/>
          <w:szCs w:val="32"/>
          <w:shd w:val="clear" w:color="auto" w:fill="FFFFFF"/>
        </w:rPr>
        <w:t>个人会员有关信息和工作单位变更时，应当在变更之日起30日内，将变更信息提交</w:t>
      </w:r>
      <w:r>
        <w:rPr>
          <w:rFonts w:hint="eastAsia" w:ascii="仿宋" w:hAnsi="仿宋" w:eastAsia="仿宋" w:cs="Arial"/>
          <w:snapToGrid w:val="0"/>
          <w:color w:val="000000"/>
          <w:kern w:val="0"/>
          <w:sz w:val="32"/>
          <w:szCs w:val="32"/>
          <w:shd w:val="clear" w:color="auto" w:fill="FFFFFF"/>
        </w:rPr>
        <w:t>甘肃省</w:t>
      </w:r>
      <w:r>
        <w:rPr>
          <w:rFonts w:ascii="仿宋" w:hAnsi="仿宋" w:eastAsia="仿宋" w:cs="Arial"/>
          <w:snapToGrid w:val="0"/>
          <w:color w:val="000000"/>
          <w:kern w:val="0"/>
          <w:sz w:val="32"/>
          <w:szCs w:val="32"/>
          <w:shd w:val="clear" w:color="auto" w:fill="FFFFFF"/>
        </w:rPr>
        <w:t>建设监理协会；</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2、</w:t>
      </w:r>
      <w:r>
        <w:rPr>
          <w:rFonts w:ascii="仿宋" w:hAnsi="仿宋" w:eastAsia="仿宋" w:cs="Arial"/>
          <w:snapToGrid w:val="0"/>
          <w:color w:val="000000"/>
          <w:kern w:val="0"/>
          <w:sz w:val="32"/>
          <w:szCs w:val="32"/>
          <w:shd w:val="clear" w:color="auto" w:fill="FFFFFF"/>
        </w:rPr>
        <w:t>个人会员应按年度由本企业统一缴纳会费，标准为</w:t>
      </w:r>
      <w:r>
        <w:rPr>
          <w:rFonts w:hint="eastAsia" w:ascii="仿宋" w:hAnsi="仿宋" w:eastAsia="仿宋" w:cs="Arial"/>
          <w:snapToGrid w:val="0"/>
          <w:color w:val="000000"/>
          <w:kern w:val="0"/>
          <w:sz w:val="32"/>
          <w:szCs w:val="32"/>
          <w:shd w:val="clear" w:color="auto" w:fill="FFFFFF"/>
        </w:rPr>
        <w:t>2</w:t>
      </w:r>
      <w:r>
        <w:rPr>
          <w:rFonts w:ascii="仿宋" w:hAnsi="仿宋" w:eastAsia="仿宋" w:cs="Arial"/>
          <w:snapToGrid w:val="0"/>
          <w:color w:val="000000"/>
          <w:kern w:val="0"/>
          <w:sz w:val="32"/>
          <w:szCs w:val="32"/>
          <w:shd w:val="clear" w:color="auto" w:fill="FFFFFF"/>
        </w:rPr>
        <w:t>00元每人每年</w:t>
      </w:r>
      <w:r>
        <w:rPr>
          <w:rFonts w:hint="eastAsia" w:ascii="仿宋" w:hAnsi="仿宋" w:eastAsia="仿宋" w:cs="Arial"/>
          <w:snapToGrid w:val="0"/>
          <w:color w:val="000000"/>
          <w:kern w:val="0"/>
          <w:sz w:val="32"/>
          <w:szCs w:val="32"/>
          <w:shd w:val="clear" w:color="auto" w:fill="FFFFFF"/>
        </w:rPr>
        <w:t>，</w:t>
      </w:r>
      <w:r>
        <w:rPr>
          <w:rFonts w:hint="eastAsia" w:ascii="仿宋" w:hAnsi="仿宋" w:eastAsia="仿宋" w:cs="Arial"/>
          <w:snapToGrid w:val="0"/>
          <w:color w:val="000000"/>
          <w:kern w:val="0"/>
          <w:sz w:val="32"/>
          <w:szCs w:val="32"/>
          <w:shd w:val="clear" w:color="auto" w:fill="FFFFFF"/>
          <w:lang w:eastAsia="zh-CN"/>
        </w:rPr>
        <w:t>五</w:t>
      </w:r>
      <w:r>
        <w:rPr>
          <w:rFonts w:ascii="仿宋" w:hAnsi="仿宋" w:eastAsia="仿宋" w:cs="Arial"/>
          <w:snapToGrid w:val="0"/>
          <w:color w:val="000000"/>
          <w:kern w:val="0"/>
          <w:sz w:val="32"/>
          <w:szCs w:val="32"/>
          <w:shd w:val="clear" w:color="auto" w:fill="FFFFFF"/>
        </w:rPr>
        <w:t>年为一个</w:t>
      </w:r>
      <w:r>
        <w:rPr>
          <w:rFonts w:hint="eastAsia" w:ascii="仿宋" w:hAnsi="仿宋" w:eastAsia="仿宋" w:cs="Arial"/>
          <w:snapToGrid w:val="0"/>
          <w:color w:val="000000"/>
          <w:kern w:val="0"/>
          <w:sz w:val="32"/>
          <w:szCs w:val="32"/>
          <w:shd w:val="clear" w:color="auto" w:fill="FFFFFF"/>
        </w:rPr>
        <w:t>缴</w:t>
      </w:r>
      <w:r>
        <w:rPr>
          <w:rFonts w:ascii="仿宋" w:hAnsi="仿宋" w:eastAsia="仿宋" w:cs="Arial"/>
          <w:snapToGrid w:val="0"/>
          <w:color w:val="000000"/>
          <w:kern w:val="0"/>
          <w:sz w:val="32"/>
          <w:szCs w:val="32"/>
          <w:shd w:val="clear" w:color="auto" w:fill="FFFFFF"/>
        </w:rPr>
        <w:t>费期。</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个人会员费可以通过电汇：甘肃省建设监理协会</w:t>
      </w:r>
      <w:r>
        <w:rPr>
          <w:rFonts w:hint="eastAsia" w:ascii="宋体" w:hAnsi="宋体" w:cs="宋体"/>
          <w:snapToGrid w:val="0"/>
          <w:color w:val="000000"/>
          <w:kern w:val="0"/>
          <w:sz w:val="32"/>
          <w:szCs w:val="32"/>
          <w:shd w:val="clear" w:color="auto" w:fill="FFFFFF"/>
        </w:rPr>
        <w:t> </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ascii="仿宋" w:hAnsi="仿宋" w:eastAsia="仿宋" w:cs="Arial"/>
          <w:snapToGrid w:val="0"/>
          <w:color w:val="000000"/>
          <w:kern w:val="0"/>
          <w:sz w:val="32"/>
          <w:szCs w:val="32"/>
          <w:shd w:val="clear" w:color="auto" w:fill="FFFFFF"/>
        </w:rPr>
      </w:pPr>
      <w:r>
        <w:rPr>
          <w:rFonts w:hint="eastAsia" w:ascii="仿宋" w:hAnsi="仿宋" w:eastAsia="仿宋" w:cs="Arial"/>
          <w:snapToGrid w:val="0"/>
          <w:color w:val="000000"/>
          <w:kern w:val="0"/>
          <w:sz w:val="32"/>
          <w:szCs w:val="32"/>
          <w:shd w:val="clear" w:color="auto" w:fill="FFFFFF"/>
        </w:rPr>
        <w:t>开户银行：交通银行甘肃省分行营业部</w:t>
      </w:r>
    </w:p>
    <w:p>
      <w:pPr>
        <w:keepNext w:val="0"/>
        <w:keepLines w:val="0"/>
        <w:pageBreakBefore w:val="0"/>
        <w:kinsoku/>
        <w:wordWrap/>
        <w:overflowPunct/>
        <w:topLinePunct w:val="0"/>
        <w:autoSpaceDE/>
        <w:autoSpaceDN/>
        <w:bidi w:val="0"/>
        <w:adjustRightInd w:val="0"/>
        <w:snapToGrid w:val="0"/>
        <w:spacing w:line="600" w:lineRule="atLeast"/>
        <w:ind w:firstLine="640" w:firstLineChars="200"/>
        <w:textAlignment w:val="auto"/>
        <w:rPr>
          <w:rFonts w:hint="eastAsia"/>
        </w:rPr>
      </w:pPr>
      <w:r>
        <w:rPr>
          <w:rFonts w:hint="eastAsia" w:ascii="仿宋" w:hAnsi="仿宋" w:eastAsia="仿宋" w:cs="Arial"/>
          <w:snapToGrid w:val="0"/>
          <w:color w:val="000000"/>
          <w:kern w:val="0"/>
          <w:sz w:val="32"/>
          <w:szCs w:val="32"/>
          <w:shd w:val="clear" w:color="auto" w:fill="FFFFFF"/>
        </w:rPr>
        <w:t>账</w:t>
      </w:r>
      <w:r>
        <w:rPr>
          <w:rFonts w:hint="eastAsia" w:ascii="宋体" w:hAnsi="宋体" w:cs="宋体"/>
          <w:snapToGrid w:val="0"/>
          <w:color w:val="000000"/>
          <w:kern w:val="0"/>
          <w:sz w:val="32"/>
          <w:szCs w:val="32"/>
          <w:shd w:val="clear" w:color="auto" w:fill="FFFFFF"/>
        </w:rPr>
        <w:t>  </w:t>
      </w:r>
      <w:r>
        <w:rPr>
          <w:rFonts w:hint="eastAsia" w:ascii="仿宋" w:hAnsi="仿宋" w:eastAsia="仿宋" w:cs="Arial"/>
          <w:snapToGrid w:val="0"/>
          <w:color w:val="000000"/>
          <w:kern w:val="0"/>
          <w:sz w:val="32"/>
          <w:szCs w:val="32"/>
          <w:shd w:val="clear" w:color="auto" w:fill="FFFFFF"/>
        </w:rPr>
        <w:t>号：621060105010470040025</w:t>
      </w:r>
    </w:p>
    <w:sectPr>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559F928-0425-408F-A6DB-5DAC8DC2A51F}"/>
  </w:font>
  <w:font w:name="黑体">
    <w:panose1 w:val="02010609060101010101"/>
    <w:charset w:val="86"/>
    <w:family w:val="auto"/>
    <w:pitch w:val="default"/>
    <w:sig w:usb0="800002BF" w:usb1="38CF7CFA" w:usb2="00000016" w:usb3="00000000" w:csb0="00040001" w:csb1="00000000"/>
    <w:embedRegular r:id="rId2" w:fontKey="{A23A6C31-28E5-4A9C-91FD-8389C6EC80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21635508-76FF-4FFB-B76D-59FBC5787E2A}"/>
  </w:font>
  <w:font w:name="仿宋">
    <w:panose1 w:val="02010609060101010101"/>
    <w:charset w:val="86"/>
    <w:family w:val="modern"/>
    <w:pitch w:val="default"/>
    <w:sig w:usb0="800002BF" w:usb1="38CF7CFA" w:usb2="00000016" w:usb3="00000000" w:csb0="00040001" w:csb1="00000000"/>
    <w:embedRegular r:id="rId4" w:fontKey="{2D8DFCAC-B4D1-4D3F-AA39-F06635D6B0B8}"/>
  </w:font>
  <w:font w:name="方正大标宋简体">
    <w:altName w:val="微软雅黑"/>
    <w:panose1 w:val="02010601030101010101"/>
    <w:charset w:val="86"/>
    <w:family w:val="auto"/>
    <w:pitch w:val="default"/>
    <w:sig w:usb0="00000000" w:usb1="00000000" w:usb2="00000000" w:usb3="00000000" w:csb0="00040000" w:csb1="00000000"/>
    <w:embedRegular r:id="rId5" w:fontKey="{194C8325-B4CE-40C0-88CE-851D4EBA39E0}"/>
  </w:font>
  <w:font w:name="方正黑体简体">
    <w:altName w:val="微软雅黑"/>
    <w:panose1 w:val="02010601030101010101"/>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大标宋_GBK">
    <w:panose1 w:val="03000509000000000000"/>
    <w:charset w:val="86"/>
    <w:family w:val="script"/>
    <w:pitch w:val="default"/>
    <w:sig w:usb0="00000001" w:usb1="080E0000" w:usb2="00000000" w:usb3="00000000" w:csb0="00040000" w:csb1="00000000"/>
    <w:embedRegular r:id="rId6" w:fontKey="{FDCA9931-F3F0-42BE-AEA6-97079D2A5CAA}"/>
  </w:font>
  <w:font w:name="方正黑体_GBK">
    <w:panose1 w:val="03000509000000000000"/>
    <w:charset w:val="86"/>
    <w:family w:val="script"/>
    <w:pitch w:val="default"/>
    <w:sig w:usb0="00000001" w:usb1="080E0000" w:usb2="00000000" w:usb3="00000000" w:csb0="00040000" w:csb1="00000000"/>
    <w:embedRegular r:id="rId7" w:fontKey="{28BEFB22-8781-499A-B9E7-4FFE517062D3}"/>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5ODM0YmMxOWJiYWQyNDU4MGIzYWRmYTA0ZmI5NDcifQ=="/>
  </w:docVars>
  <w:rsids>
    <w:rsidRoot w:val="6DD96D14"/>
    <w:rsid w:val="010873B2"/>
    <w:rsid w:val="02DD258F"/>
    <w:rsid w:val="034C35A9"/>
    <w:rsid w:val="03ED6094"/>
    <w:rsid w:val="06E647D3"/>
    <w:rsid w:val="0C107DE7"/>
    <w:rsid w:val="0DA94070"/>
    <w:rsid w:val="10857989"/>
    <w:rsid w:val="15D705BD"/>
    <w:rsid w:val="19486760"/>
    <w:rsid w:val="1A74711C"/>
    <w:rsid w:val="21933DB3"/>
    <w:rsid w:val="24015BA7"/>
    <w:rsid w:val="253E2E7F"/>
    <w:rsid w:val="25CB5EF9"/>
    <w:rsid w:val="278C4AF4"/>
    <w:rsid w:val="2B0C53CE"/>
    <w:rsid w:val="2C82701B"/>
    <w:rsid w:val="2F722F15"/>
    <w:rsid w:val="333D04A0"/>
    <w:rsid w:val="36985ABE"/>
    <w:rsid w:val="37DF1845"/>
    <w:rsid w:val="3EFC4A0B"/>
    <w:rsid w:val="42BD6CF7"/>
    <w:rsid w:val="449871BA"/>
    <w:rsid w:val="4AB5603C"/>
    <w:rsid w:val="4CA24E44"/>
    <w:rsid w:val="4FB11994"/>
    <w:rsid w:val="509521F7"/>
    <w:rsid w:val="50CD0FD1"/>
    <w:rsid w:val="50D073B6"/>
    <w:rsid w:val="534E7AD3"/>
    <w:rsid w:val="566A66EA"/>
    <w:rsid w:val="57CB3251"/>
    <w:rsid w:val="58155E2E"/>
    <w:rsid w:val="589035C0"/>
    <w:rsid w:val="5B6A442A"/>
    <w:rsid w:val="5E0D51DC"/>
    <w:rsid w:val="5FF5735B"/>
    <w:rsid w:val="60AE6FF6"/>
    <w:rsid w:val="61A742D8"/>
    <w:rsid w:val="637D586B"/>
    <w:rsid w:val="68B95FF2"/>
    <w:rsid w:val="68E83B78"/>
    <w:rsid w:val="695922A9"/>
    <w:rsid w:val="6ABC3D6B"/>
    <w:rsid w:val="6BEB3DD2"/>
    <w:rsid w:val="6D3E21F7"/>
    <w:rsid w:val="6DD96D14"/>
    <w:rsid w:val="70930057"/>
    <w:rsid w:val="72C45D63"/>
    <w:rsid w:val="784F55D0"/>
    <w:rsid w:val="7BF04E05"/>
    <w:rsid w:val="7E234F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Times New Roman" w:cs="Times New Roman"/>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Indent 2"/>
    <w:basedOn w:val="1"/>
    <w:next w:val="3"/>
    <w:qFormat/>
    <w:uiPriority w:val="0"/>
    <w:pPr>
      <w:spacing w:line="620" w:lineRule="exact"/>
      <w:ind w:firstLine="600" w:firstLineChars="200"/>
    </w:pPr>
    <w:rPr>
      <w:rFonts w:ascii="仿宋_GB2312" w:eastAsia="仿宋_GB2312"/>
      <w:spacing w:val="-10"/>
      <w:sz w:val="32"/>
    </w:rPr>
  </w:style>
  <w:style w:type="paragraph" w:styleId="3">
    <w:name w:val="Body Text"/>
    <w:basedOn w:val="1"/>
    <w:next w:val="1"/>
    <w:qFormat/>
    <w:uiPriority w:val="0"/>
    <w:pPr>
      <w:spacing w:after="120" w:afterLines="0" w:afterAutospacing="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bCs/>
    </w:rPr>
  </w:style>
  <w:style w:type="character" w:customStyle="1" w:styleId="14">
    <w:name w:val="15"/>
    <w:basedOn w:val="12"/>
    <w:qFormat/>
    <w:uiPriority w:val="0"/>
    <w:rPr>
      <w:rFonts w:hint="default" w:ascii="Calibri" w:hAnsi="Calibri"/>
      <w:b/>
      <w:bCs/>
    </w:rPr>
  </w:style>
  <w:style w:type="paragraph" w:customStyle="1" w:styleId="15">
    <w:name w:val="WPSOffice手动目录 1"/>
    <w:qFormat/>
    <w:uiPriority w:val="0"/>
    <w:pPr>
      <w:ind w:leftChars="0"/>
    </w:pPr>
    <w:rPr>
      <w:rFonts w:asciiTheme="minorHAnsi" w:hAnsiTheme="minorHAnsi" w:eastAsiaTheme="minorEastAsia" w:cstheme="minorBidi"/>
      <w:sz w:val="20"/>
      <w:szCs w:val="20"/>
    </w:rPr>
  </w:style>
  <w:style w:type="paragraph" w:customStyle="1" w:styleId="16">
    <w:name w:val="WPSOffice手动目录 2"/>
    <w:qFormat/>
    <w:uiPriority w:val="0"/>
    <w:pPr>
      <w:ind w:leftChars="200"/>
    </w:pPr>
    <w:rPr>
      <w:rFonts w:asciiTheme="minorHAnsi" w:hAnsiTheme="minorHAnsi" w:eastAsiaTheme="minorEastAsia" w:cstheme="minorBidi"/>
      <w:sz w:val="20"/>
      <w:szCs w:val="20"/>
    </w:rPr>
  </w:style>
  <w:style w:type="paragraph" w:customStyle="1" w:styleId="17">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3077</Words>
  <Characters>3274</Characters>
  <Lines>0</Lines>
  <Paragraphs>0</Paragraphs>
  <TotalTime>11</TotalTime>
  <ScaleCrop>false</ScaleCrop>
  <LinksUpToDate>false</LinksUpToDate>
  <CharactersWithSpaces>3371</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2021-10-15T03:56:00Z</dcterms:created>
  <dc:creator>滨岑</dc:creator>
  <cp:lastModifiedBy>微信用户</cp:lastModifiedBy>
  <cp:lastPrinted>2023-02-28T03:12:00Z</cp:lastPrinted>
  <dcterms:modified xsi:type="dcterms:W3CDTF">2023-02-28T06:41:41Z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11C4D97EE0544435A844585974CC5D20</vt:lpwstr>
  </property>
</Properties>
</file>